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02D37" w:rsidRPr="00663E81" w:rsidRDefault="00402D37" w:rsidP="00BE35D7">
      <w:pPr>
        <w:spacing w:after="0" w:line="276" w:lineRule="auto"/>
        <w:jc w:val="center"/>
        <w:rPr>
          <w:b/>
        </w:rPr>
      </w:pPr>
      <w:bookmarkStart w:id="0" w:name="_heading=h.4d34og8" w:colFirst="0" w:colLast="0"/>
      <w:bookmarkStart w:id="1" w:name="_GoBack"/>
      <w:bookmarkEnd w:id="0"/>
      <w:bookmarkEnd w:id="1"/>
    </w:p>
    <w:p w14:paraId="00000002" w14:textId="77777777" w:rsidR="00402D37" w:rsidRPr="00663E81" w:rsidRDefault="00402D37" w:rsidP="00BE35D7">
      <w:pPr>
        <w:spacing w:after="0" w:line="276" w:lineRule="auto"/>
        <w:jc w:val="center"/>
        <w:rPr>
          <w:b/>
        </w:rPr>
      </w:pPr>
    </w:p>
    <w:p w14:paraId="00000003" w14:textId="77777777" w:rsidR="00402D37" w:rsidRPr="00663E81" w:rsidRDefault="00CD4287" w:rsidP="00BE35D7">
      <w:pPr>
        <w:spacing w:after="0" w:line="276" w:lineRule="auto"/>
        <w:jc w:val="center"/>
        <w:rPr>
          <w:b/>
        </w:rPr>
      </w:pPr>
      <w:r w:rsidRPr="00663E81">
        <w:rPr>
          <w:b/>
        </w:rPr>
        <w:t>INSTITUTO DISTRITAL DE RECREACIÓN Y DEPORTE – IDRD</w:t>
      </w:r>
    </w:p>
    <w:p w14:paraId="00000004" w14:textId="77777777" w:rsidR="00402D37" w:rsidRPr="00663E81" w:rsidRDefault="00CD4287" w:rsidP="00BE35D7">
      <w:pPr>
        <w:spacing w:after="0" w:line="276" w:lineRule="auto"/>
        <w:jc w:val="center"/>
        <w:rPr>
          <w:b/>
        </w:rPr>
      </w:pPr>
      <w:r w:rsidRPr="00663E81">
        <w:rPr>
          <w:b/>
        </w:rPr>
        <w:t>OFICINA DE CONTROL INTERNO</w:t>
      </w:r>
    </w:p>
    <w:p w14:paraId="00000005" w14:textId="4465FA19" w:rsidR="00402D37" w:rsidRPr="00663E81" w:rsidRDefault="008F1E28" w:rsidP="00BE35D7">
      <w:pPr>
        <w:tabs>
          <w:tab w:val="left" w:pos="3000"/>
        </w:tabs>
        <w:spacing w:after="0" w:line="276" w:lineRule="auto"/>
        <w:rPr>
          <w:b/>
        </w:rPr>
      </w:pPr>
      <w:r w:rsidRPr="00663E81">
        <w:rPr>
          <w:b/>
        </w:rPr>
        <w:tab/>
      </w:r>
    </w:p>
    <w:p w14:paraId="00000006" w14:textId="77777777" w:rsidR="00402D37" w:rsidRPr="00663E81" w:rsidRDefault="00402D37" w:rsidP="00BE35D7">
      <w:pPr>
        <w:spacing w:after="0" w:line="276" w:lineRule="auto"/>
        <w:jc w:val="center"/>
        <w:rPr>
          <w:b/>
        </w:rPr>
      </w:pPr>
    </w:p>
    <w:p w14:paraId="00000007" w14:textId="77777777" w:rsidR="00402D37" w:rsidRPr="00663E81" w:rsidRDefault="00402D37" w:rsidP="00BE35D7">
      <w:pPr>
        <w:spacing w:after="0" w:line="276" w:lineRule="auto"/>
        <w:jc w:val="center"/>
        <w:rPr>
          <w:b/>
        </w:rPr>
      </w:pPr>
    </w:p>
    <w:p w14:paraId="00000008" w14:textId="77777777" w:rsidR="00402D37" w:rsidRPr="00663E81" w:rsidRDefault="00402D37" w:rsidP="00BE35D7">
      <w:pPr>
        <w:spacing w:after="0" w:line="276" w:lineRule="auto"/>
        <w:jc w:val="center"/>
        <w:rPr>
          <w:b/>
        </w:rPr>
      </w:pPr>
    </w:p>
    <w:p w14:paraId="00000009" w14:textId="77777777" w:rsidR="00402D37" w:rsidRPr="00663E81" w:rsidRDefault="00402D37" w:rsidP="00BE35D7">
      <w:pPr>
        <w:spacing w:after="0" w:line="276" w:lineRule="auto"/>
        <w:jc w:val="center"/>
        <w:rPr>
          <w:b/>
        </w:rPr>
      </w:pPr>
    </w:p>
    <w:p w14:paraId="0000000A" w14:textId="77777777" w:rsidR="00402D37" w:rsidRPr="00663E81" w:rsidRDefault="00402D37" w:rsidP="00BE35D7">
      <w:pPr>
        <w:spacing w:after="0" w:line="276" w:lineRule="auto"/>
        <w:jc w:val="center"/>
        <w:rPr>
          <w:b/>
        </w:rPr>
      </w:pPr>
    </w:p>
    <w:p w14:paraId="0000000B" w14:textId="77777777" w:rsidR="00402D37" w:rsidRPr="00663E81" w:rsidRDefault="00402D37" w:rsidP="00BE35D7">
      <w:pPr>
        <w:spacing w:after="0" w:line="276" w:lineRule="auto"/>
        <w:jc w:val="center"/>
        <w:rPr>
          <w:b/>
        </w:rPr>
      </w:pPr>
    </w:p>
    <w:p w14:paraId="0000000C" w14:textId="77777777" w:rsidR="00402D37" w:rsidRPr="00663E81" w:rsidRDefault="00402D37" w:rsidP="00BE35D7">
      <w:pPr>
        <w:spacing w:after="0" w:line="276" w:lineRule="auto"/>
        <w:jc w:val="center"/>
        <w:rPr>
          <w:b/>
        </w:rPr>
      </w:pPr>
    </w:p>
    <w:p w14:paraId="0000000D" w14:textId="52C2FF52" w:rsidR="00402D37" w:rsidRPr="00663E81" w:rsidRDefault="00CD4287" w:rsidP="00BE35D7">
      <w:pPr>
        <w:spacing w:after="0" w:line="276" w:lineRule="auto"/>
        <w:jc w:val="center"/>
        <w:rPr>
          <w:b/>
        </w:rPr>
      </w:pPr>
      <w:r w:rsidRPr="00663E81">
        <w:rPr>
          <w:b/>
        </w:rPr>
        <w:t xml:space="preserve">INFORME </w:t>
      </w:r>
      <w:r w:rsidR="000C07DE" w:rsidRPr="00663E81">
        <w:rPr>
          <w:b/>
        </w:rPr>
        <w:t>FINAL</w:t>
      </w:r>
      <w:r w:rsidRPr="00663E81">
        <w:rPr>
          <w:b/>
        </w:rPr>
        <w:t xml:space="preserve"> DE AUDITORIA</w:t>
      </w:r>
    </w:p>
    <w:p w14:paraId="0000000E" w14:textId="77777777" w:rsidR="00402D37" w:rsidRPr="00663E81" w:rsidRDefault="00CD4287" w:rsidP="00BE35D7">
      <w:pPr>
        <w:spacing w:after="0" w:line="276" w:lineRule="auto"/>
        <w:jc w:val="center"/>
        <w:rPr>
          <w:b/>
        </w:rPr>
      </w:pPr>
      <w:r w:rsidRPr="00663E81">
        <w:rPr>
          <w:b/>
        </w:rPr>
        <w:t>PROCESO ADQUISICIÓN DE BIENES Y SERVICIOS</w:t>
      </w:r>
    </w:p>
    <w:p w14:paraId="0000000F" w14:textId="77777777" w:rsidR="00402D37" w:rsidRPr="00663E81" w:rsidRDefault="00402D37" w:rsidP="00BE35D7">
      <w:pPr>
        <w:spacing w:after="0" w:line="276" w:lineRule="auto"/>
        <w:jc w:val="center"/>
        <w:rPr>
          <w:b/>
        </w:rPr>
      </w:pPr>
    </w:p>
    <w:p w14:paraId="00000010" w14:textId="77777777" w:rsidR="00402D37" w:rsidRPr="00663E81" w:rsidRDefault="00402D37" w:rsidP="00BE35D7">
      <w:pPr>
        <w:spacing w:after="0" w:line="276" w:lineRule="auto"/>
        <w:jc w:val="center"/>
        <w:rPr>
          <w:b/>
        </w:rPr>
      </w:pPr>
    </w:p>
    <w:p w14:paraId="00000011" w14:textId="77777777" w:rsidR="00402D37" w:rsidRPr="00663E81" w:rsidRDefault="00402D37" w:rsidP="00BE35D7">
      <w:pPr>
        <w:spacing w:after="0" w:line="276" w:lineRule="auto"/>
        <w:jc w:val="center"/>
        <w:rPr>
          <w:b/>
        </w:rPr>
      </w:pPr>
    </w:p>
    <w:p w14:paraId="00000012" w14:textId="77777777" w:rsidR="00402D37" w:rsidRPr="00663E81" w:rsidRDefault="00402D37" w:rsidP="00BE35D7">
      <w:pPr>
        <w:spacing w:after="0" w:line="276" w:lineRule="auto"/>
        <w:ind w:left="720" w:hanging="720"/>
        <w:jc w:val="center"/>
        <w:rPr>
          <w:b/>
        </w:rPr>
      </w:pPr>
    </w:p>
    <w:p w14:paraId="00000013" w14:textId="77777777" w:rsidR="00402D37" w:rsidRPr="00663E81" w:rsidRDefault="00402D37" w:rsidP="00BE35D7">
      <w:pPr>
        <w:spacing w:after="0" w:line="276" w:lineRule="auto"/>
        <w:jc w:val="center"/>
        <w:rPr>
          <w:b/>
        </w:rPr>
      </w:pPr>
    </w:p>
    <w:p w14:paraId="00000014" w14:textId="77777777" w:rsidR="00402D37" w:rsidRPr="00663E81" w:rsidRDefault="00CD4287" w:rsidP="00BE35D7">
      <w:pPr>
        <w:spacing w:after="0" w:line="276" w:lineRule="auto"/>
        <w:jc w:val="center"/>
        <w:rPr>
          <w:b/>
        </w:rPr>
      </w:pPr>
      <w:r w:rsidRPr="00663E81">
        <w:rPr>
          <w:b/>
        </w:rPr>
        <w:t>Período Auditado</w:t>
      </w:r>
    </w:p>
    <w:p w14:paraId="00000015" w14:textId="77777777" w:rsidR="00402D37" w:rsidRPr="00663E81" w:rsidRDefault="00CD4287" w:rsidP="00BE35D7">
      <w:pPr>
        <w:spacing w:after="0" w:line="276" w:lineRule="auto"/>
        <w:jc w:val="center"/>
        <w:rPr>
          <w:b/>
        </w:rPr>
      </w:pPr>
      <w:r w:rsidRPr="00663E81">
        <w:rPr>
          <w:b/>
        </w:rPr>
        <w:t>SEGUNDO SEMESTRE DE 2023 y PRIMER CUATRIMESTRE DE 2024</w:t>
      </w:r>
    </w:p>
    <w:p w14:paraId="00000016" w14:textId="77777777" w:rsidR="00402D37" w:rsidRPr="00663E81" w:rsidRDefault="00402D37" w:rsidP="00BE35D7">
      <w:pPr>
        <w:spacing w:after="0" w:line="276" w:lineRule="auto"/>
        <w:jc w:val="center"/>
        <w:rPr>
          <w:b/>
        </w:rPr>
      </w:pPr>
    </w:p>
    <w:p w14:paraId="00000017" w14:textId="77777777" w:rsidR="00402D37" w:rsidRPr="00663E81" w:rsidRDefault="00402D37" w:rsidP="00BE35D7">
      <w:pPr>
        <w:spacing w:after="0" w:line="276" w:lineRule="auto"/>
        <w:jc w:val="center"/>
        <w:rPr>
          <w:b/>
        </w:rPr>
      </w:pPr>
    </w:p>
    <w:p w14:paraId="00000018" w14:textId="77777777" w:rsidR="00402D37" w:rsidRPr="00663E81" w:rsidRDefault="00402D37" w:rsidP="00BE35D7">
      <w:pPr>
        <w:spacing w:after="0" w:line="276" w:lineRule="auto"/>
        <w:jc w:val="center"/>
        <w:rPr>
          <w:b/>
        </w:rPr>
      </w:pPr>
    </w:p>
    <w:p w14:paraId="00000019" w14:textId="77777777" w:rsidR="00402D37" w:rsidRPr="00663E81" w:rsidRDefault="00402D37" w:rsidP="00BE35D7">
      <w:pPr>
        <w:spacing w:after="0" w:line="276" w:lineRule="auto"/>
        <w:jc w:val="center"/>
        <w:rPr>
          <w:b/>
        </w:rPr>
      </w:pPr>
    </w:p>
    <w:p w14:paraId="0000001A" w14:textId="77777777" w:rsidR="00402D37" w:rsidRPr="00663E81" w:rsidRDefault="00402D37" w:rsidP="00BE35D7">
      <w:pPr>
        <w:spacing w:after="0" w:line="276" w:lineRule="auto"/>
        <w:jc w:val="center"/>
        <w:rPr>
          <w:b/>
        </w:rPr>
      </w:pPr>
    </w:p>
    <w:p w14:paraId="0000001B" w14:textId="77777777" w:rsidR="00402D37" w:rsidRPr="00663E81" w:rsidRDefault="00402D37" w:rsidP="00BE35D7">
      <w:pPr>
        <w:spacing w:after="0" w:line="276" w:lineRule="auto"/>
        <w:jc w:val="center"/>
        <w:rPr>
          <w:b/>
        </w:rPr>
      </w:pPr>
    </w:p>
    <w:p w14:paraId="0000001C" w14:textId="77777777" w:rsidR="00402D37" w:rsidRPr="00663E81" w:rsidRDefault="00402D37" w:rsidP="00BE35D7">
      <w:pPr>
        <w:spacing w:after="0" w:line="276" w:lineRule="auto"/>
        <w:jc w:val="center"/>
        <w:rPr>
          <w:b/>
        </w:rPr>
      </w:pPr>
    </w:p>
    <w:p w14:paraId="0000001D" w14:textId="77777777" w:rsidR="00402D37" w:rsidRPr="00663E81" w:rsidRDefault="00402D37" w:rsidP="00BE35D7">
      <w:pPr>
        <w:spacing w:after="0" w:line="276" w:lineRule="auto"/>
        <w:jc w:val="center"/>
        <w:rPr>
          <w:b/>
        </w:rPr>
      </w:pPr>
    </w:p>
    <w:p w14:paraId="0000001E" w14:textId="77777777" w:rsidR="00402D37" w:rsidRPr="00663E81" w:rsidRDefault="00402D37" w:rsidP="00BE35D7">
      <w:pPr>
        <w:spacing w:after="0" w:line="276" w:lineRule="auto"/>
        <w:jc w:val="center"/>
        <w:rPr>
          <w:b/>
        </w:rPr>
      </w:pPr>
    </w:p>
    <w:p w14:paraId="0000001F" w14:textId="77777777" w:rsidR="00402D37" w:rsidRPr="00663E81" w:rsidRDefault="00402D37" w:rsidP="00BE35D7">
      <w:pPr>
        <w:spacing w:after="0" w:line="276" w:lineRule="auto"/>
        <w:jc w:val="center"/>
        <w:rPr>
          <w:b/>
        </w:rPr>
      </w:pPr>
    </w:p>
    <w:p w14:paraId="00000020" w14:textId="77777777" w:rsidR="00402D37" w:rsidRPr="00663E81" w:rsidRDefault="00402D37" w:rsidP="00BE35D7">
      <w:pPr>
        <w:spacing w:after="0" w:line="276" w:lineRule="auto"/>
        <w:jc w:val="center"/>
        <w:rPr>
          <w:b/>
        </w:rPr>
      </w:pPr>
    </w:p>
    <w:p w14:paraId="00000021" w14:textId="77777777" w:rsidR="00402D37" w:rsidRPr="00663E81" w:rsidRDefault="00402D37" w:rsidP="00BE35D7">
      <w:pPr>
        <w:spacing w:after="0" w:line="276" w:lineRule="auto"/>
        <w:jc w:val="center"/>
        <w:rPr>
          <w:b/>
        </w:rPr>
      </w:pPr>
    </w:p>
    <w:p w14:paraId="00000022" w14:textId="77777777" w:rsidR="00402D37" w:rsidRPr="00663E81" w:rsidRDefault="00CD4287" w:rsidP="00BE35D7">
      <w:pPr>
        <w:spacing w:after="0" w:line="276" w:lineRule="auto"/>
        <w:jc w:val="center"/>
        <w:rPr>
          <w:b/>
        </w:rPr>
      </w:pPr>
      <w:r w:rsidRPr="00663E81">
        <w:rPr>
          <w:b/>
        </w:rPr>
        <w:t>JULIO DE 2024</w:t>
      </w:r>
    </w:p>
    <w:p w14:paraId="00000023" w14:textId="77777777" w:rsidR="00402D37" w:rsidRPr="00663E81" w:rsidRDefault="00CD4287" w:rsidP="00BE35D7">
      <w:pPr>
        <w:spacing w:after="0" w:line="276" w:lineRule="auto"/>
        <w:rPr>
          <w:b/>
        </w:rPr>
      </w:pPr>
      <w:r w:rsidRPr="00663E81">
        <w:br w:type="page"/>
      </w:r>
    </w:p>
    <w:p w14:paraId="00000024" w14:textId="77777777" w:rsidR="00402D37" w:rsidRPr="00663E81" w:rsidRDefault="00CD4287" w:rsidP="00BE35D7">
      <w:pPr>
        <w:spacing w:after="0" w:line="276" w:lineRule="auto"/>
        <w:jc w:val="center"/>
        <w:rPr>
          <w:b/>
        </w:rPr>
      </w:pPr>
      <w:r w:rsidRPr="00663E81">
        <w:rPr>
          <w:b/>
        </w:rPr>
        <w:lastRenderedPageBreak/>
        <w:t>TABLA DE CONTENIDO</w:t>
      </w:r>
    </w:p>
    <w:p w14:paraId="00000025" w14:textId="77777777" w:rsidR="00402D37" w:rsidRPr="00663E81" w:rsidRDefault="00402D37" w:rsidP="00BE35D7">
      <w:pPr>
        <w:widowControl w:val="0"/>
        <w:pBdr>
          <w:top w:val="nil"/>
          <w:left w:val="nil"/>
          <w:bottom w:val="nil"/>
          <w:right w:val="nil"/>
          <w:between w:val="nil"/>
        </w:pBdr>
        <w:spacing w:after="0" w:line="276" w:lineRule="auto"/>
        <w:ind w:hanging="2"/>
        <w:rPr>
          <w:b/>
          <w:color w:val="000000"/>
        </w:rPr>
      </w:pPr>
    </w:p>
    <w:bookmarkStart w:id="2" w:name="_heading=h.5726skc51meo" w:colFirst="0" w:colLast="0" w:displacedByCustomXml="next"/>
    <w:bookmarkEnd w:id="2" w:displacedByCustomXml="next"/>
    <w:sdt>
      <w:sdtPr>
        <w:rPr>
          <w:rFonts w:eastAsia="Arial" w:cs="Arial"/>
          <w:b w:val="0"/>
          <w:color w:val="auto"/>
          <w:sz w:val="22"/>
          <w:szCs w:val="22"/>
          <w:lang w:val="es-ES"/>
        </w:rPr>
        <w:id w:val="-1754354900"/>
        <w:docPartObj>
          <w:docPartGallery w:val="Table of Contents"/>
          <w:docPartUnique/>
        </w:docPartObj>
      </w:sdtPr>
      <w:sdtEndPr>
        <w:rPr>
          <w:bCs/>
        </w:rPr>
      </w:sdtEndPr>
      <w:sdtContent>
        <w:p w14:paraId="4987FE48" w14:textId="7FE8CB56" w:rsidR="00FB5B1B" w:rsidRPr="00570C82" w:rsidRDefault="00FB5B1B" w:rsidP="00BE35D7">
          <w:pPr>
            <w:pStyle w:val="TtuloTDC"/>
            <w:spacing w:before="0" w:line="276" w:lineRule="auto"/>
            <w:rPr>
              <w:rFonts w:cs="Arial"/>
              <w:sz w:val="22"/>
              <w:szCs w:val="22"/>
              <w:lang w:val="es-ES"/>
            </w:rPr>
          </w:pPr>
        </w:p>
        <w:p w14:paraId="4CA24789" w14:textId="54EE9813" w:rsidR="00570C82" w:rsidRPr="00570C82" w:rsidRDefault="00FB5B1B">
          <w:pPr>
            <w:pStyle w:val="TDC1"/>
            <w:rPr>
              <w:rFonts w:asciiTheme="minorHAnsi" w:eastAsiaTheme="minorEastAsia" w:hAnsiTheme="minorHAnsi" w:cstheme="minorBidi"/>
              <w:b w:val="0"/>
              <w:bCs w:val="0"/>
              <w:kern w:val="2"/>
              <w14:ligatures w14:val="standardContextual"/>
            </w:rPr>
          </w:pPr>
          <w:r w:rsidRPr="00570C82">
            <w:fldChar w:fldCharType="begin"/>
          </w:r>
          <w:r w:rsidRPr="00570C82">
            <w:instrText xml:space="preserve"> TOC \o "1-3" \h \z \u </w:instrText>
          </w:r>
          <w:r w:rsidRPr="00570C82">
            <w:fldChar w:fldCharType="separate"/>
          </w:r>
          <w:hyperlink w:anchor="_Toc174011904" w:history="1">
            <w:r w:rsidR="00570C82" w:rsidRPr="00570C82">
              <w:rPr>
                <w:rStyle w:val="Hipervnculo"/>
              </w:rPr>
              <w:t>1.</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GENERALIDADES</w:t>
            </w:r>
            <w:r w:rsidR="00570C82" w:rsidRPr="00570C82">
              <w:rPr>
                <w:webHidden/>
              </w:rPr>
              <w:tab/>
            </w:r>
            <w:r w:rsidR="00570C82" w:rsidRPr="00570C82">
              <w:rPr>
                <w:webHidden/>
              </w:rPr>
              <w:fldChar w:fldCharType="begin"/>
            </w:r>
            <w:r w:rsidR="00570C82" w:rsidRPr="00570C82">
              <w:rPr>
                <w:webHidden/>
              </w:rPr>
              <w:instrText xml:space="preserve"> PAGEREF _Toc174011904 \h </w:instrText>
            </w:r>
            <w:r w:rsidR="00570C82" w:rsidRPr="00570C82">
              <w:rPr>
                <w:webHidden/>
              </w:rPr>
            </w:r>
            <w:r w:rsidR="00570C82" w:rsidRPr="00570C82">
              <w:rPr>
                <w:webHidden/>
              </w:rPr>
              <w:fldChar w:fldCharType="separate"/>
            </w:r>
            <w:r w:rsidR="00570C82" w:rsidRPr="00570C82">
              <w:rPr>
                <w:webHidden/>
              </w:rPr>
              <w:t>3</w:t>
            </w:r>
            <w:r w:rsidR="00570C82" w:rsidRPr="00570C82">
              <w:rPr>
                <w:webHidden/>
              </w:rPr>
              <w:fldChar w:fldCharType="end"/>
            </w:r>
          </w:hyperlink>
        </w:p>
        <w:p w14:paraId="089F2365" w14:textId="14AD9086" w:rsidR="00570C82" w:rsidRPr="00570C82" w:rsidRDefault="00C86A6E">
          <w:pPr>
            <w:pStyle w:val="TDC1"/>
            <w:rPr>
              <w:rFonts w:asciiTheme="minorHAnsi" w:eastAsiaTheme="minorEastAsia" w:hAnsiTheme="minorHAnsi" w:cstheme="minorBidi"/>
              <w:b w:val="0"/>
              <w:bCs w:val="0"/>
              <w:kern w:val="2"/>
              <w14:ligatures w14:val="standardContextual"/>
            </w:rPr>
          </w:pPr>
          <w:hyperlink w:anchor="_Toc174011905" w:history="1">
            <w:r w:rsidR="00570C82" w:rsidRPr="00570C82">
              <w:rPr>
                <w:rStyle w:val="Hipervnculo"/>
              </w:rPr>
              <w:t>2.</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OBJETIVO Y ALCANCE</w:t>
            </w:r>
            <w:r w:rsidR="00570C82" w:rsidRPr="00570C82">
              <w:rPr>
                <w:webHidden/>
              </w:rPr>
              <w:tab/>
            </w:r>
            <w:r w:rsidR="00570C82" w:rsidRPr="00570C82">
              <w:rPr>
                <w:webHidden/>
              </w:rPr>
              <w:fldChar w:fldCharType="begin"/>
            </w:r>
            <w:r w:rsidR="00570C82" w:rsidRPr="00570C82">
              <w:rPr>
                <w:webHidden/>
              </w:rPr>
              <w:instrText xml:space="preserve"> PAGEREF _Toc174011905 \h </w:instrText>
            </w:r>
            <w:r w:rsidR="00570C82" w:rsidRPr="00570C82">
              <w:rPr>
                <w:webHidden/>
              </w:rPr>
            </w:r>
            <w:r w:rsidR="00570C82" w:rsidRPr="00570C82">
              <w:rPr>
                <w:webHidden/>
              </w:rPr>
              <w:fldChar w:fldCharType="separate"/>
            </w:r>
            <w:r w:rsidR="00570C82" w:rsidRPr="00570C82">
              <w:rPr>
                <w:webHidden/>
              </w:rPr>
              <w:t>3</w:t>
            </w:r>
            <w:r w:rsidR="00570C82" w:rsidRPr="00570C82">
              <w:rPr>
                <w:webHidden/>
              </w:rPr>
              <w:fldChar w:fldCharType="end"/>
            </w:r>
          </w:hyperlink>
        </w:p>
        <w:p w14:paraId="5C1D9E40" w14:textId="35EBBF7F" w:rsidR="00570C82" w:rsidRPr="00570C82" w:rsidRDefault="00C86A6E">
          <w:pPr>
            <w:pStyle w:val="TDC2"/>
            <w:rPr>
              <w:rFonts w:asciiTheme="minorHAnsi" w:eastAsiaTheme="minorEastAsia" w:hAnsiTheme="minorHAnsi" w:cstheme="minorBidi"/>
              <w:kern w:val="2"/>
              <w14:ligatures w14:val="standardContextual"/>
            </w:rPr>
          </w:pPr>
          <w:hyperlink w:anchor="_Toc174011906" w:history="1">
            <w:r w:rsidR="00570C82" w:rsidRPr="00570C82">
              <w:rPr>
                <w:rStyle w:val="Hipervnculo"/>
              </w:rPr>
              <w:t>2.1.</w:t>
            </w:r>
            <w:r w:rsidR="00570C82" w:rsidRPr="00570C82">
              <w:rPr>
                <w:rFonts w:asciiTheme="minorHAnsi" w:eastAsiaTheme="minorEastAsia" w:hAnsiTheme="minorHAnsi" w:cstheme="minorBidi"/>
                <w:kern w:val="2"/>
                <w14:ligatures w14:val="standardContextual"/>
              </w:rPr>
              <w:tab/>
            </w:r>
            <w:r w:rsidR="00570C82" w:rsidRPr="00570C82">
              <w:rPr>
                <w:rStyle w:val="Hipervnculo"/>
              </w:rPr>
              <w:t>Objetivos Específicos</w:t>
            </w:r>
            <w:r w:rsidR="00570C82" w:rsidRPr="00570C82">
              <w:rPr>
                <w:webHidden/>
              </w:rPr>
              <w:tab/>
            </w:r>
            <w:r w:rsidR="00570C82" w:rsidRPr="00570C82">
              <w:rPr>
                <w:webHidden/>
              </w:rPr>
              <w:fldChar w:fldCharType="begin"/>
            </w:r>
            <w:r w:rsidR="00570C82" w:rsidRPr="00570C82">
              <w:rPr>
                <w:webHidden/>
              </w:rPr>
              <w:instrText xml:space="preserve"> PAGEREF _Toc174011906 \h </w:instrText>
            </w:r>
            <w:r w:rsidR="00570C82" w:rsidRPr="00570C82">
              <w:rPr>
                <w:webHidden/>
              </w:rPr>
            </w:r>
            <w:r w:rsidR="00570C82" w:rsidRPr="00570C82">
              <w:rPr>
                <w:webHidden/>
              </w:rPr>
              <w:fldChar w:fldCharType="separate"/>
            </w:r>
            <w:r w:rsidR="00570C82" w:rsidRPr="00570C82">
              <w:rPr>
                <w:webHidden/>
              </w:rPr>
              <w:t>3</w:t>
            </w:r>
            <w:r w:rsidR="00570C82" w:rsidRPr="00570C82">
              <w:rPr>
                <w:webHidden/>
              </w:rPr>
              <w:fldChar w:fldCharType="end"/>
            </w:r>
          </w:hyperlink>
        </w:p>
        <w:p w14:paraId="774CDECE" w14:textId="70787235" w:rsidR="00570C82" w:rsidRPr="00570C82" w:rsidRDefault="00C86A6E">
          <w:pPr>
            <w:pStyle w:val="TDC1"/>
            <w:rPr>
              <w:rFonts w:asciiTheme="minorHAnsi" w:eastAsiaTheme="minorEastAsia" w:hAnsiTheme="minorHAnsi" w:cstheme="minorBidi"/>
              <w:b w:val="0"/>
              <w:bCs w:val="0"/>
              <w:kern w:val="2"/>
              <w14:ligatures w14:val="standardContextual"/>
            </w:rPr>
          </w:pPr>
          <w:hyperlink w:anchor="_Toc174011907" w:history="1">
            <w:r w:rsidR="00570C82" w:rsidRPr="00570C82">
              <w:rPr>
                <w:rStyle w:val="Hipervnculo"/>
              </w:rPr>
              <w:t>3.</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CRITERIOS DE AUDITORÍA Y SEGUIMIENTO</w:t>
            </w:r>
            <w:r w:rsidR="00570C82" w:rsidRPr="00570C82">
              <w:rPr>
                <w:webHidden/>
              </w:rPr>
              <w:tab/>
            </w:r>
            <w:r w:rsidR="00570C82" w:rsidRPr="00570C82">
              <w:rPr>
                <w:webHidden/>
              </w:rPr>
              <w:fldChar w:fldCharType="begin"/>
            </w:r>
            <w:r w:rsidR="00570C82" w:rsidRPr="00570C82">
              <w:rPr>
                <w:webHidden/>
              </w:rPr>
              <w:instrText xml:space="preserve"> PAGEREF _Toc174011907 \h </w:instrText>
            </w:r>
            <w:r w:rsidR="00570C82" w:rsidRPr="00570C82">
              <w:rPr>
                <w:webHidden/>
              </w:rPr>
            </w:r>
            <w:r w:rsidR="00570C82" w:rsidRPr="00570C82">
              <w:rPr>
                <w:webHidden/>
              </w:rPr>
              <w:fldChar w:fldCharType="separate"/>
            </w:r>
            <w:r w:rsidR="00570C82" w:rsidRPr="00570C82">
              <w:rPr>
                <w:webHidden/>
              </w:rPr>
              <w:t>4</w:t>
            </w:r>
            <w:r w:rsidR="00570C82" w:rsidRPr="00570C82">
              <w:rPr>
                <w:webHidden/>
              </w:rPr>
              <w:fldChar w:fldCharType="end"/>
            </w:r>
          </w:hyperlink>
        </w:p>
        <w:p w14:paraId="5B0C71B5" w14:textId="22C156CC" w:rsidR="00570C82" w:rsidRPr="00570C82" w:rsidRDefault="00C86A6E">
          <w:pPr>
            <w:pStyle w:val="TDC1"/>
            <w:rPr>
              <w:rFonts w:asciiTheme="minorHAnsi" w:eastAsiaTheme="minorEastAsia" w:hAnsiTheme="minorHAnsi" w:cstheme="minorBidi"/>
              <w:b w:val="0"/>
              <w:bCs w:val="0"/>
              <w:kern w:val="2"/>
              <w14:ligatures w14:val="standardContextual"/>
            </w:rPr>
          </w:pPr>
          <w:hyperlink w:anchor="_Toc174011908" w:history="1">
            <w:r w:rsidR="00570C82" w:rsidRPr="00570C82">
              <w:rPr>
                <w:rStyle w:val="Hipervnculo"/>
              </w:rPr>
              <w:t>4.</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METODOLOGÍA</w:t>
            </w:r>
            <w:r w:rsidR="00570C82" w:rsidRPr="00570C82">
              <w:rPr>
                <w:webHidden/>
              </w:rPr>
              <w:tab/>
            </w:r>
            <w:r w:rsidR="00570C82" w:rsidRPr="00570C82">
              <w:rPr>
                <w:webHidden/>
              </w:rPr>
              <w:fldChar w:fldCharType="begin"/>
            </w:r>
            <w:r w:rsidR="00570C82" w:rsidRPr="00570C82">
              <w:rPr>
                <w:webHidden/>
              </w:rPr>
              <w:instrText xml:space="preserve"> PAGEREF _Toc174011908 \h </w:instrText>
            </w:r>
            <w:r w:rsidR="00570C82" w:rsidRPr="00570C82">
              <w:rPr>
                <w:webHidden/>
              </w:rPr>
            </w:r>
            <w:r w:rsidR="00570C82" w:rsidRPr="00570C82">
              <w:rPr>
                <w:webHidden/>
              </w:rPr>
              <w:fldChar w:fldCharType="separate"/>
            </w:r>
            <w:r w:rsidR="00570C82" w:rsidRPr="00570C82">
              <w:rPr>
                <w:webHidden/>
              </w:rPr>
              <w:t>5</w:t>
            </w:r>
            <w:r w:rsidR="00570C82" w:rsidRPr="00570C82">
              <w:rPr>
                <w:webHidden/>
              </w:rPr>
              <w:fldChar w:fldCharType="end"/>
            </w:r>
          </w:hyperlink>
        </w:p>
        <w:p w14:paraId="077303C0" w14:textId="149E2990" w:rsidR="00570C82" w:rsidRPr="00570C82" w:rsidRDefault="00C86A6E">
          <w:pPr>
            <w:pStyle w:val="TDC1"/>
            <w:rPr>
              <w:rFonts w:asciiTheme="minorHAnsi" w:eastAsiaTheme="minorEastAsia" w:hAnsiTheme="minorHAnsi" w:cstheme="minorBidi"/>
              <w:b w:val="0"/>
              <w:bCs w:val="0"/>
              <w:kern w:val="2"/>
              <w14:ligatures w14:val="standardContextual"/>
            </w:rPr>
          </w:pPr>
          <w:hyperlink w:anchor="_Toc174011909" w:history="1">
            <w:r w:rsidR="00570C82" w:rsidRPr="00570C82">
              <w:rPr>
                <w:rStyle w:val="Hipervnculo"/>
              </w:rPr>
              <w:t>5.</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INFORME EJECUTIVO</w:t>
            </w:r>
            <w:r w:rsidR="00570C82" w:rsidRPr="00570C82">
              <w:rPr>
                <w:webHidden/>
              </w:rPr>
              <w:tab/>
            </w:r>
            <w:r w:rsidR="00570C82" w:rsidRPr="00570C82">
              <w:rPr>
                <w:webHidden/>
              </w:rPr>
              <w:fldChar w:fldCharType="begin"/>
            </w:r>
            <w:r w:rsidR="00570C82" w:rsidRPr="00570C82">
              <w:rPr>
                <w:webHidden/>
              </w:rPr>
              <w:instrText xml:space="preserve"> PAGEREF _Toc174011909 \h </w:instrText>
            </w:r>
            <w:r w:rsidR="00570C82" w:rsidRPr="00570C82">
              <w:rPr>
                <w:webHidden/>
              </w:rPr>
            </w:r>
            <w:r w:rsidR="00570C82" w:rsidRPr="00570C82">
              <w:rPr>
                <w:webHidden/>
              </w:rPr>
              <w:fldChar w:fldCharType="separate"/>
            </w:r>
            <w:r w:rsidR="00570C82" w:rsidRPr="00570C82">
              <w:rPr>
                <w:webHidden/>
              </w:rPr>
              <w:t>7</w:t>
            </w:r>
            <w:r w:rsidR="00570C82" w:rsidRPr="00570C82">
              <w:rPr>
                <w:webHidden/>
              </w:rPr>
              <w:fldChar w:fldCharType="end"/>
            </w:r>
          </w:hyperlink>
        </w:p>
        <w:p w14:paraId="62638BCE" w14:textId="76EBB9F8" w:rsidR="00570C82" w:rsidRPr="00570C82" w:rsidRDefault="00C86A6E">
          <w:pPr>
            <w:pStyle w:val="TDC1"/>
            <w:rPr>
              <w:rFonts w:asciiTheme="minorHAnsi" w:eastAsiaTheme="minorEastAsia" w:hAnsiTheme="minorHAnsi" w:cstheme="minorBidi"/>
              <w:b w:val="0"/>
              <w:bCs w:val="0"/>
              <w:kern w:val="2"/>
              <w14:ligatures w14:val="standardContextual"/>
            </w:rPr>
          </w:pPr>
          <w:hyperlink w:anchor="_Toc174011910" w:history="1">
            <w:r w:rsidR="00570C82" w:rsidRPr="00570C82">
              <w:rPr>
                <w:rStyle w:val="Hipervnculo"/>
              </w:rPr>
              <w:t>6.</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RESULTADOS</w:t>
            </w:r>
            <w:r w:rsidR="00570C82" w:rsidRPr="00570C82">
              <w:rPr>
                <w:webHidden/>
              </w:rPr>
              <w:tab/>
            </w:r>
            <w:r w:rsidR="00570C82" w:rsidRPr="00570C82">
              <w:rPr>
                <w:webHidden/>
              </w:rPr>
              <w:fldChar w:fldCharType="begin"/>
            </w:r>
            <w:r w:rsidR="00570C82" w:rsidRPr="00570C82">
              <w:rPr>
                <w:webHidden/>
              </w:rPr>
              <w:instrText xml:space="preserve"> PAGEREF _Toc174011910 \h </w:instrText>
            </w:r>
            <w:r w:rsidR="00570C82" w:rsidRPr="00570C82">
              <w:rPr>
                <w:webHidden/>
              </w:rPr>
            </w:r>
            <w:r w:rsidR="00570C82" w:rsidRPr="00570C82">
              <w:rPr>
                <w:webHidden/>
              </w:rPr>
              <w:fldChar w:fldCharType="separate"/>
            </w:r>
            <w:r w:rsidR="00570C82" w:rsidRPr="00570C82">
              <w:rPr>
                <w:webHidden/>
              </w:rPr>
              <w:t>9</w:t>
            </w:r>
            <w:r w:rsidR="00570C82" w:rsidRPr="00570C82">
              <w:rPr>
                <w:webHidden/>
              </w:rPr>
              <w:fldChar w:fldCharType="end"/>
            </w:r>
          </w:hyperlink>
        </w:p>
        <w:p w14:paraId="1FF73A60" w14:textId="10E548CC" w:rsidR="00570C82" w:rsidRPr="00570C82" w:rsidRDefault="00C86A6E">
          <w:pPr>
            <w:pStyle w:val="TDC2"/>
            <w:rPr>
              <w:rFonts w:asciiTheme="minorHAnsi" w:eastAsiaTheme="minorEastAsia" w:hAnsiTheme="minorHAnsi" w:cstheme="minorBidi"/>
              <w:kern w:val="2"/>
              <w14:ligatures w14:val="standardContextual"/>
            </w:rPr>
          </w:pPr>
          <w:hyperlink w:anchor="_Toc174011911" w:history="1">
            <w:r w:rsidR="00570C82" w:rsidRPr="00570C82">
              <w:rPr>
                <w:rStyle w:val="Hipervnculo"/>
                <w:bCs/>
              </w:rPr>
              <w:t>6.1.</w:t>
            </w:r>
            <w:r w:rsidR="00570C82" w:rsidRPr="00570C82">
              <w:rPr>
                <w:rStyle w:val="Hipervnculo"/>
              </w:rPr>
              <w:t xml:space="preserve"> </w:t>
            </w:r>
            <w:r w:rsidR="00570C82" w:rsidRPr="00570C82">
              <w:rPr>
                <w:rStyle w:val="Hipervnculo"/>
                <w:bCs/>
              </w:rPr>
              <w:t>Objetivo específico 1. Constatar la existencia de manuales, procedimientos e instructivos que den cuenta de los procesos de contratación del IDRD, así como su divulgación, permitiendo la participación ciudadana y el control social.</w:t>
            </w:r>
            <w:r w:rsidR="00570C82" w:rsidRPr="00570C82">
              <w:rPr>
                <w:webHidden/>
              </w:rPr>
              <w:tab/>
            </w:r>
            <w:r w:rsidR="00570C82" w:rsidRPr="00570C82">
              <w:rPr>
                <w:webHidden/>
              </w:rPr>
              <w:fldChar w:fldCharType="begin"/>
            </w:r>
            <w:r w:rsidR="00570C82" w:rsidRPr="00570C82">
              <w:rPr>
                <w:webHidden/>
              </w:rPr>
              <w:instrText xml:space="preserve"> PAGEREF _Toc174011911 \h </w:instrText>
            </w:r>
            <w:r w:rsidR="00570C82" w:rsidRPr="00570C82">
              <w:rPr>
                <w:webHidden/>
              </w:rPr>
            </w:r>
            <w:r w:rsidR="00570C82" w:rsidRPr="00570C82">
              <w:rPr>
                <w:webHidden/>
              </w:rPr>
              <w:fldChar w:fldCharType="separate"/>
            </w:r>
            <w:r w:rsidR="00570C82" w:rsidRPr="00570C82">
              <w:rPr>
                <w:webHidden/>
              </w:rPr>
              <w:t>9</w:t>
            </w:r>
            <w:r w:rsidR="00570C82" w:rsidRPr="00570C82">
              <w:rPr>
                <w:webHidden/>
              </w:rPr>
              <w:fldChar w:fldCharType="end"/>
            </w:r>
          </w:hyperlink>
        </w:p>
        <w:p w14:paraId="6A8734DD" w14:textId="7E111B7C" w:rsidR="00570C82" w:rsidRPr="00570C82" w:rsidRDefault="00C86A6E">
          <w:pPr>
            <w:pStyle w:val="TDC2"/>
            <w:rPr>
              <w:rFonts w:asciiTheme="minorHAnsi" w:eastAsiaTheme="minorEastAsia" w:hAnsiTheme="minorHAnsi" w:cstheme="minorBidi"/>
              <w:kern w:val="2"/>
              <w14:ligatures w14:val="standardContextual"/>
            </w:rPr>
          </w:pPr>
          <w:hyperlink w:anchor="_Toc174011912" w:history="1">
            <w:r w:rsidR="00570C82" w:rsidRPr="00570C82">
              <w:rPr>
                <w:rStyle w:val="Hipervnculo"/>
              </w:rPr>
              <w:t>6.2. Objetivo específico 2. Verificar la existencia documentada de la metodología para la determinación del presupuesto de cada contrato, y matrices de riesgos previsibles.</w:t>
            </w:r>
            <w:r w:rsidR="00570C82" w:rsidRPr="00570C82">
              <w:rPr>
                <w:webHidden/>
              </w:rPr>
              <w:tab/>
            </w:r>
            <w:r w:rsidR="00570C82" w:rsidRPr="00570C82">
              <w:rPr>
                <w:webHidden/>
              </w:rPr>
              <w:fldChar w:fldCharType="begin"/>
            </w:r>
            <w:r w:rsidR="00570C82" w:rsidRPr="00570C82">
              <w:rPr>
                <w:webHidden/>
              </w:rPr>
              <w:instrText xml:space="preserve"> PAGEREF _Toc174011912 \h </w:instrText>
            </w:r>
            <w:r w:rsidR="00570C82" w:rsidRPr="00570C82">
              <w:rPr>
                <w:webHidden/>
              </w:rPr>
            </w:r>
            <w:r w:rsidR="00570C82" w:rsidRPr="00570C82">
              <w:rPr>
                <w:webHidden/>
              </w:rPr>
              <w:fldChar w:fldCharType="separate"/>
            </w:r>
            <w:r w:rsidR="00570C82" w:rsidRPr="00570C82">
              <w:rPr>
                <w:webHidden/>
              </w:rPr>
              <w:t>17</w:t>
            </w:r>
            <w:r w:rsidR="00570C82" w:rsidRPr="00570C82">
              <w:rPr>
                <w:webHidden/>
              </w:rPr>
              <w:fldChar w:fldCharType="end"/>
            </w:r>
          </w:hyperlink>
        </w:p>
        <w:p w14:paraId="6003E0C5" w14:textId="126FCB1D" w:rsidR="00570C82" w:rsidRPr="00570C82" w:rsidRDefault="00C86A6E">
          <w:pPr>
            <w:pStyle w:val="TDC2"/>
            <w:rPr>
              <w:rFonts w:asciiTheme="minorHAnsi" w:eastAsiaTheme="minorEastAsia" w:hAnsiTheme="minorHAnsi" w:cstheme="minorBidi"/>
              <w:kern w:val="2"/>
              <w14:ligatures w14:val="standardContextual"/>
            </w:rPr>
          </w:pPr>
          <w:hyperlink w:anchor="_Toc174011913" w:history="1">
            <w:r w:rsidR="00570C82" w:rsidRPr="00570C82">
              <w:rPr>
                <w:rStyle w:val="Hipervnculo"/>
              </w:rPr>
              <w:t>6.3.  Objetivo específico 3. Verificar la conformación de equipos para la elaboración de los estudios previos y evaluación de las propuestas.</w:t>
            </w:r>
            <w:r w:rsidR="00570C82" w:rsidRPr="00570C82">
              <w:rPr>
                <w:webHidden/>
              </w:rPr>
              <w:tab/>
            </w:r>
            <w:r w:rsidR="00570C82" w:rsidRPr="00570C82">
              <w:rPr>
                <w:webHidden/>
              </w:rPr>
              <w:fldChar w:fldCharType="begin"/>
            </w:r>
            <w:r w:rsidR="00570C82" w:rsidRPr="00570C82">
              <w:rPr>
                <w:webHidden/>
              </w:rPr>
              <w:instrText xml:space="preserve"> PAGEREF _Toc174011913 \h </w:instrText>
            </w:r>
            <w:r w:rsidR="00570C82" w:rsidRPr="00570C82">
              <w:rPr>
                <w:webHidden/>
              </w:rPr>
            </w:r>
            <w:r w:rsidR="00570C82" w:rsidRPr="00570C82">
              <w:rPr>
                <w:webHidden/>
              </w:rPr>
              <w:fldChar w:fldCharType="separate"/>
            </w:r>
            <w:r w:rsidR="00570C82" w:rsidRPr="00570C82">
              <w:rPr>
                <w:webHidden/>
              </w:rPr>
              <w:t>21</w:t>
            </w:r>
            <w:r w:rsidR="00570C82" w:rsidRPr="00570C82">
              <w:rPr>
                <w:webHidden/>
              </w:rPr>
              <w:fldChar w:fldCharType="end"/>
            </w:r>
          </w:hyperlink>
        </w:p>
        <w:p w14:paraId="0FD2C148" w14:textId="5CB774E5" w:rsidR="00570C82" w:rsidRPr="00570C82" w:rsidRDefault="00C86A6E">
          <w:pPr>
            <w:pStyle w:val="TDC2"/>
            <w:rPr>
              <w:rFonts w:asciiTheme="minorHAnsi" w:eastAsiaTheme="minorEastAsia" w:hAnsiTheme="minorHAnsi" w:cstheme="minorBidi"/>
              <w:kern w:val="2"/>
              <w14:ligatures w14:val="standardContextual"/>
            </w:rPr>
          </w:pPr>
          <w:hyperlink w:anchor="_Toc174011914" w:history="1">
            <w:r w:rsidR="00570C82" w:rsidRPr="00570C82">
              <w:rPr>
                <w:rStyle w:val="Hipervnculo"/>
              </w:rPr>
              <w:t>6.4. Objetivo específico 4. Constatar que se hubieran definido las obligaciones específicas al control, supervisión y vigilancia a cargo de los supervisores y/o interventores</w:t>
            </w:r>
            <w:r w:rsidR="00570C82" w:rsidRPr="00570C82">
              <w:rPr>
                <w:webHidden/>
              </w:rPr>
              <w:tab/>
            </w:r>
            <w:r w:rsidR="00570C82" w:rsidRPr="00570C82">
              <w:rPr>
                <w:webHidden/>
              </w:rPr>
              <w:fldChar w:fldCharType="begin"/>
            </w:r>
            <w:r w:rsidR="00570C82" w:rsidRPr="00570C82">
              <w:rPr>
                <w:webHidden/>
              </w:rPr>
              <w:instrText xml:space="preserve"> PAGEREF _Toc174011914 \h </w:instrText>
            </w:r>
            <w:r w:rsidR="00570C82" w:rsidRPr="00570C82">
              <w:rPr>
                <w:webHidden/>
              </w:rPr>
            </w:r>
            <w:r w:rsidR="00570C82" w:rsidRPr="00570C82">
              <w:rPr>
                <w:webHidden/>
              </w:rPr>
              <w:fldChar w:fldCharType="separate"/>
            </w:r>
            <w:r w:rsidR="00570C82" w:rsidRPr="00570C82">
              <w:rPr>
                <w:webHidden/>
              </w:rPr>
              <w:t>24</w:t>
            </w:r>
            <w:r w:rsidR="00570C82" w:rsidRPr="00570C82">
              <w:rPr>
                <w:webHidden/>
              </w:rPr>
              <w:fldChar w:fldCharType="end"/>
            </w:r>
          </w:hyperlink>
        </w:p>
        <w:p w14:paraId="234DA739" w14:textId="1CEC6F7B" w:rsidR="00570C82" w:rsidRPr="00570C82" w:rsidRDefault="00C86A6E">
          <w:pPr>
            <w:pStyle w:val="TDC2"/>
            <w:rPr>
              <w:rFonts w:asciiTheme="minorHAnsi" w:eastAsiaTheme="minorEastAsia" w:hAnsiTheme="minorHAnsi" w:cstheme="minorBidi"/>
              <w:kern w:val="2"/>
              <w14:ligatures w14:val="standardContextual"/>
            </w:rPr>
          </w:pPr>
          <w:hyperlink w:anchor="_Toc174011915" w:history="1">
            <w:r w:rsidR="00570C82" w:rsidRPr="00570C82">
              <w:rPr>
                <w:rStyle w:val="Hipervnculo"/>
                <w:bCs/>
              </w:rPr>
              <w:t>6.5. Objetivo específico 5.  Verificar la definición de instancias de coordinación para procesos en donde intervienen diferentes entidades que otorgan permisos, licencias o autorizaciones en el desarrollo de la ejecución de los contratos.</w:t>
            </w:r>
            <w:r w:rsidR="00570C82" w:rsidRPr="00570C82">
              <w:rPr>
                <w:webHidden/>
              </w:rPr>
              <w:tab/>
            </w:r>
            <w:r w:rsidR="00570C82" w:rsidRPr="00570C82">
              <w:rPr>
                <w:webHidden/>
              </w:rPr>
              <w:fldChar w:fldCharType="begin"/>
            </w:r>
            <w:r w:rsidR="00570C82" w:rsidRPr="00570C82">
              <w:rPr>
                <w:webHidden/>
              </w:rPr>
              <w:instrText xml:space="preserve"> PAGEREF _Toc174011915 \h </w:instrText>
            </w:r>
            <w:r w:rsidR="00570C82" w:rsidRPr="00570C82">
              <w:rPr>
                <w:webHidden/>
              </w:rPr>
            </w:r>
            <w:r w:rsidR="00570C82" w:rsidRPr="00570C82">
              <w:rPr>
                <w:webHidden/>
              </w:rPr>
              <w:fldChar w:fldCharType="separate"/>
            </w:r>
            <w:r w:rsidR="00570C82" w:rsidRPr="00570C82">
              <w:rPr>
                <w:webHidden/>
              </w:rPr>
              <w:t>34</w:t>
            </w:r>
            <w:r w:rsidR="00570C82" w:rsidRPr="00570C82">
              <w:rPr>
                <w:webHidden/>
              </w:rPr>
              <w:fldChar w:fldCharType="end"/>
            </w:r>
          </w:hyperlink>
        </w:p>
        <w:p w14:paraId="7514F4CB" w14:textId="54B2C495" w:rsidR="00570C82" w:rsidRPr="00570C82" w:rsidRDefault="00C86A6E">
          <w:pPr>
            <w:pStyle w:val="TDC2"/>
            <w:rPr>
              <w:rFonts w:asciiTheme="minorHAnsi" w:eastAsiaTheme="minorEastAsia" w:hAnsiTheme="minorHAnsi" w:cstheme="minorBidi"/>
              <w:kern w:val="2"/>
              <w14:ligatures w14:val="standardContextual"/>
            </w:rPr>
          </w:pPr>
          <w:hyperlink w:anchor="_Toc174011916" w:history="1">
            <w:r w:rsidR="00570C82" w:rsidRPr="00570C82">
              <w:rPr>
                <w:rStyle w:val="Hipervnculo"/>
                <w:bCs/>
              </w:rPr>
              <w:t>6.6. Objetivo específico 6. Comprobar los mecanismos al interior del IDRD para el aprovechamiento de las experiencias exitosas y problemáticas encontradas en los procesos de contratación y si se imparten directrices a partir de los resultados.</w:t>
            </w:r>
            <w:r w:rsidR="00570C82" w:rsidRPr="00570C82">
              <w:rPr>
                <w:webHidden/>
              </w:rPr>
              <w:tab/>
            </w:r>
            <w:r w:rsidR="00570C82" w:rsidRPr="00570C82">
              <w:rPr>
                <w:webHidden/>
              </w:rPr>
              <w:fldChar w:fldCharType="begin"/>
            </w:r>
            <w:r w:rsidR="00570C82" w:rsidRPr="00570C82">
              <w:rPr>
                <w:webHidden/>
              </w:rPr>
              <w:instrText xml:space="preserve"> PAGEREF _Toc174011916 \h </w:instrText>
            </w:r>
            <w:r w:rsidR="00570C82" w:rsidRPr="00570C82">
              <w:rPr>
                <w:webHidden/>
              </w:rPr>
            </w:r>
            <w:r w:rsidR="00570C82" w:rsidRPr="00570C82">
              <w:rPr>
                <w:webHidden/>
              </w:rPr>
              <w:fldChar w:fldCharType="separate"/>
            </w:r>
            <w:r w:rsidR="00570C82" w:rsidRPr="00570C82">
              <w:rPr>
                <w:webHidden/>
              </w:rPr>
              <w:t>38</w:t>
            </w:r>
            <w:r w:rsidR="00570C82" w:rsidRPr="00570C82">
              <w:rPr>
                <w:webHidden/>
              </w:rPr>
              <w:fldChar w:fldCharType="end"/>
            </w:r>
          </w:hyperlink>
        </w:p>
        <w:p w14:paraId="40000DB3" w14:textId="27CA3F21" w:rsidR="00570C82" w:rsidRPr="00570C82" w:rsidRDefault="00C86A6E">
          <w:pPr>
            <w:pStyle w:val="TDC2"/>
            <w:rPr>
              <w:rFonts w:asciiTheme="minorHAnsi" w:eastAsiaTheme="minorEastAsia" w:hAnsiTheme="minorHAnsi" w:cstheme="minorBidi"/>
              <w:kern w:val="2"/>
              <w14:ligatures w14:val="standardContextual"/>
            </w:rPr>
          </w:pPr>
          <w:hyperlink w:anchor="_Toc174011917" w:history="1">
            <w:r w:rsidR="00570C82" w:rsidRPr="00570C82">
              <w:rPr>
                <w:rStyle w:val="Hipervnculo"/>
                <w:bCs/>
              </w:rPr>
              <w:t>6.7. Objetivo específico 7. Verificar el cumplimiento de las coberturas de las garantías de los contratos.</w:t>
            </w:r>
            <w:r w:rsidR="00570C82" w:rsidRPr="00570C82">
              <w:rPr>
                <w:webHidden/>
              </w:rPr>
              <w:tab/>
            </w:r>
            <w:r w:rsidR="00570C82" w:rsidRPr="00570C82">
              <w:rPr>
                <w:webHidden/>
              </w:rPr>
              <w:fldChar w:fldCharType="begin"/>
            </w:r>
            <w:r w:rsidR="00570C82" w:rsidRPr="00570C82">
              <w:rPr>
                <w:webHidden/>
              </w:rPr>
              <w:instrText xml:space="preserve"> PAGEREF _Toc174011917 \h </w:instrText>
            </w:r>
            <w:r w:rsidR="00570C82" w:rsidRPr="00570C82">
              <w:rPr>
                <w:webHidden/>
              </w:rPr>
            </w:r>
            <w:r w:rsidR="00570C82" w:rsidRPr="00570C82">
              <w:rPr>
                <w:webHidden/>
              </w:rPr>
              <w:fldChar w:fldCharType="separate"/>
            </w:r>
            <w:r w:rsidR="00570C82" w:rsidRPr="00570C82">
              <w:rPr>
                <w:webHidden/>
              </w:rPr>
              <w:t>44</w:t>
            </w:r>
            <w:r w:rsidR="00570C82" w:rsidRPr="00570C82">
              <w:rPr>
                <w:webHidden/>
              </w:rPr>
              <w:fldChar w:fldCharType="end"/>
            </w:r>
          </w:hyperlink>
        </w:p>
        <w:p w14:paraId="5D1A72E7" w14:textId="05EDD8ED" w:rsidR="00570C82" w:rsidRPr="00570C82" w:rsidRDefault="00C86A6E">
          <w:pPr>
            <w:pStyle w:val="TDC2"/>
            <w:rPr>
              <w:rFonts w:asciiTheme="minorHAnsi" w:eastAsiaTheme="minorEastAsia" w:hAnsiTheme="minorHAnsi" w:cstheme="minorBidi"/>
              <w:kern w:val="2"/>
              <w14:ligatures w14:val="standardContextual"/>
            </w:rPr>
          </w:pPr>
          <w:hyperlink w:anchor="_Toc174011918" w:history="1">
            <w:r w:rsidR="00570C82" w:rsidRPr="00570C82">
              <w:rPr>
                <w:rStyle w:val="Hipervnculo"/>
                <w:bCs/>
              </w:rPr>
              <w:t>6.8. Objetivo específico 8. Revisar en el mapa de Riesgos de Gestión la redacción, riesgos por identificar, revisión de las causas y controles definidos en el proceso con las normas vigentes sobre la materia.</w:t>
            </w:r>
            <w:r w:rsidR="00570C82" w:rsidRPr="00570C82">
              <w:rPr>
                <w:webHidden/>
              </w:rPr>
              <w:tab/>
            </w:r>
            <w:r w:rsidR="00570C82" w:rsidRPr="00570C82">
              <w:rPr>
                <w:webHidden/>
              </w:rPr>
              <w:fldChar w:fldCharType="begin"/>
            </w:r>
            <w:r w:rsidR="00570C82" w:rsidRPr="00570C82">
              <w:rPr>
                <w:webHidden/>
              </w:rPr>
              <w:instrText xml:space="preserve"> PAGEREF _Toc174011918 \h </w:instrText>
            </w:r>
            <w:r w:rsidR="00570C82" w:rsidRPr="00570C82">
              <w:rPr>
                <w:webHidden/>
              </w:rPr>
            </w:r>
            <w:r w:rsidR="00570C82" w:rsidRPr="00570C82">
              <w:rPr>
                <w:webHidden/>
              </w:rPr>
              <w:fldChar w:fldCharType="separate"/>
            </w:r>
            <w:r w:rsidR="00570C82" w:rsidRPr="00570C82">
              <w:rPr>
                <w:webHidden/>
              </w:rPr>
              <w:t>46</w:t>
            </w:r>
            <w:r w:rsidR="00570C82" w:rsidRPr="00570C82">
              <w:rPr>
                <w:webHidden/>
              </w:rPr>
              <w:fldChar w:fldCharType="end"/>
            </w:r>
          </w:hyperlink>
        </w:p>
        <w:p w14:paraId="5AB6F0D1" w14:textId="5EFA8348" w:rsidR="00570C82" w:rsidRPr="00570C82" w:rsidRDefault="00C86A6E">
          <w:pPr>
            <w:pStyle w:val="TDC2"/>
            <w:rPr>
              <w:rFonts w:asciiTheme="minorHAnsi" w:eastAsiaTheme="minorEastAsia" w:hAnsiTheme="minorHAnsi" w:cstheme="minorBidi"/>
              <w:kern w:val="2"/>
              <w14:ligatures w14:val="standardContextual"/>
            </w:rPr>
          </w:pPr>
          <w:hyperlink w:anchor="_Toc174011919" w:history="1">
            <w:r w:rsidR="00570C82" w:rsidRPr="00570C82">
              <w:rPr>
                <w:rStyle w:val="Hipervnculo"/>
                <w:bCs/>
              </w:rPr>
              <w:t xml:space="preserve">6.9. Objetivo específico 9. </w:t>
            </w:r>
            <w:r w:rsidR="00570C82" w:rsidRPr="00570C82">
              <w:rPr>
                <w:rStyle w:val="Hipervnculo"/>
                <w:bCs/>
                <w:shd w:val="clear" w:color="auto" w:fill="CFE2F3"/>
              </w:rPr>
              <w:t xml:space="preserve"> </w:t>
            </w:r>
            <w:r w:rsidR="00570C82" w:rsidRPr="00570C82">
              <w:rPr>
                <w:rStyle w:val="Hipervnculo"/>
                <w:bCs/>
              </w:rPr>
              <w:t>Verificar la información incluida en el Boletín de Tesorería y su conciliación con los registros contables y área de Presupuesto.</w:t>
            </w:r>
            <w:r w:rsidR="00570C82" w:rsidRPr="00570C82">
              <w:rPr>
                <w:webHidden/>
              </w:rPr>
              <w:tab/>
            </w:r>
            <w:r w:rsidR="00570C82" w:rsidRPr="00570C82">
              <w:rPr>
                <w:webHidden/>
              </w:rPr>
              <w:fldChar w:fldCharType="begin"/>
            </w:r>
            <w:r w:rsidR="00570C82" w:rsidRPr="00570C82">
              <w:rPr>
                <w:webHidden/>
              </w:rPr>
              <w:instrText xml:space="preserve"> PAGEREF _Toc174011919 \h </w:instrText>
            </w:r>
            <w:r w:rsidR="00570C82" w:rsidRPr="00570C82">
              <w:rPr>
                <w:webHidden/>
              </w:rPr>
            </w:r>
            <w:r w:rsidR="00570C82" w:rsidRPr="00570C82">
              <w:rPr>
                <w:webHidden/>
              </w:rPr>
              <w:fldChar w:fldCharType="separate"/>
            </w:r>
            <w:r w:rsidR="00570C82" w:rsidRPr="00570C82">
              <w:rPr>
                <w:webHidden/>
              </w:rPr>
              <w:t>50</w:t>
            </w:r>
            <w:r w:rsidR="00570C82" w:rsidRPr="00570C82">
              <w:rPr>
                <w:webHidden/>
              </w:rPr>
              <w:fldChar w:fldCharType="end"/>
            </w:r>
          </w:hyperlink>
        </w:p>
        <w:p w14:paraId="37416728" w14:textId="49C1460F" w:rsidR="00570C82" w:rsidRPr="00570C82" w:rsidRDefault="00C86A6E">
          <w:pPr>
            <w:pStyle w:val="TDC1"/>
            <w:rPr>
              <w:rFonts w:asciiTheme="minorHAnsi" w:eastAsiaTheme="minorEastAsia" w:hAnsiTheme="minorHAnsi" w:cstheme="minorBidi"/>
              <w:b w:val="0"/>
              <w:bCs w:val="0"/>
              <w:kern w:val="2"/>
              <w14:ligatures w14:val="standardContextual"/>
            </w:rPr>
          </w:pPr>
          <w:hyperlink w:anchor="_Toc174011920" w:history="1">
            <w:r w:rsidR="00570C82" w:rsidRPr="00570C82">
              <w:rPr>
                <w:rStyle w:val="Hipervnculo"/>
              </w:rPr>
              <w:t>7.</w:t>
            </w:r>
            <w:r w:rsidR="00570C82" w:rsidRPr="00570C82">
              <w:rPr>
                <w:rFonts w:asciiTheme="minorHAnsi" w:eastAsiaTheme="minorEastAsia" w:hAnsiTheme="minorHAnsi" w:cstheme="minorBidi"/>
                <w:b w:val="0"/>
                <w:bCs w:val="0"/>
                <w:kern w:val="2"/>
                <w14:ligatures w14:val="standardContextual"/>
              </w:rPr>
              <w:tab/>
            </w:r>
            <w:r w:rsidR="00570C82" w:rsidRPr="00570C82">
              <w:rPr>
                <w:rStyle w:val="Hipervnculo"/>
              </w:rPr>
              <w:t>CONCLUSIONES Y RECOMENDACIONES</w:t>
            </w:r>
            <w:r w:rsidR="00570C82" w:rsidRPr="00570C82">
              <w:rPr>
                <w:webHidden/>
              </w:rPr>
              <w:tab/>
            </w:r>
            <w:r w:rsidR="00570C82" w:rsidRPr="00570C82">
              <w:rPr>
                <w:webHidden/>
              </w:rPr>
              <w:fldChar w:fldCharType="begin"/>
            </w:r>
            <w:r w:rsidR="00570C82" w:rsidRPr="00570C82">
              <w:rPr>
                <w:webHidden/>
              </w:rPr>
              <w:instrText xml:space="preserve"> PAGEREF _Toc174011920 \h </w:instrText>
            </w:r>
            <w:r w:rsidR="00570C82" w:rsidRPr="00570C82">
              <w:rPr>
                <w:webHidden/>
              </w:rPr>
            </w:r>
            <w:r w:rsidR="00570C82" w:rsidRPr="00570C82">
              <w:rPr>
                <w:webHidden/>
              </w:rPr>
              <w:fldChar w:fldCharType="separate"/>
            </w:r>
            <w:r w:rsidR="00570C82" w:rsidRPr="00570C82">
              <w:rPr>
                <w:webHidden/>
              </w:rPr>
              <w:t>51</w:t>
            </w:r>
            <w:r w:rsidR="00570C82" w:rsidRPr="00570C82">
              <w:rPr>
                <w:webHidden/>
              </w:rPr>
              <w:fldChar w:fldCharType="end"/>
            </w:r>
          </w:hyperlink>
        </w:p>
        <w:p w14:paraId="08C514E5" w14:textId="631F2C37" w:rsidR="00FB5B1B" w:rsidRPr="00663E81" w:rsidRDefault="00FB5B1B" w:rsidP="00BE35D7">
          <w:pPr>
            <w:spacing w:after="0" w:line="276" w:lineRule="auto"/>
          </w:pPr>
          <w:r w:rsidRPr="00570C82">
            <w:rPr>
              <w:bCs/>
              <w:lang w:val="es-ES"/>
            </w:rPr>
            <w:fldChar w:fldCharType="end"/>
          </w:r>
        </w:p>
      </w:sdtContent>
    </w:sdt>
    <w:p w14:paraId="25E277F3" w14:textId="46A46DC3" w:rsidR="00570C82" w:rsidRDefault="00570C82">
      <w:r>
        <w:br w:type="page"/>
      </w:r>
    </w:p>
    <w:p w14:paraId="0000004D" w14:textId="77777777" w:rsidR="00402D37" w:rsidRPr="00663E81" w:rsidRDefault="00CD4287" w:rsidP="00BE35D7">
      <w:pPr>
        <w:pStyle w:val="Ttulo1"/>
        <w:numPr>
          <w:ilvl w:val="0"/>
          <w:numId w:val="3"/>
        </w:numPr>
        <w:tabs>
          <w:tab w:val="left" w:pos="284"/>
        </w:tabs>
        <w:spacing w:before="0" w:line="276" w:lineRule="auto"/>
        <w:ind w:left="425"/>
        <w:rPr>
          <w:rFonts w:eastAsia="Arial" w:cs="Arial"/>
          <w:b w:val="0"/>
          <w:color w:val="000000"/>
          <w:sz w:val="22"/>
          <w:szCs w:val="22"/>
        </w:rPr>
      </w:pPr>
      <w:bookmarkStart w:id="3" w:name="_Toc174011904"/>
      <w:r w:rsidRPr="00663E81">
        <w:rPr>
          <w:rFonts w:eastAsia="Arial" w:cs="Arial"/>
          <w:color w:val="000000"/>
          <w:sz w:val="22"/>
          <w:szCs w:val="22"/>
        </w:rPr>
        <w:lastRenderedPageBreak/>
        <w:t>GENERALIDADES</w:t>
      </w:r>
      <w:bookmarkEnd w:id="3"/>
    </w:p>
    <w:p w14:paraId="0000004E" w14:textId="77777777" w:rsidR="00402D37" w:rsidRPr="00663E81" w:rsidRDefault="00402D37" w:rsidP="00BE35D7">
      <w:pPr>
        <w:spacing w:after="0" w:line="276" w:lineRule="auto"/>
      </w:pPr>
    </w:p>
    <w:p w14:paraId="3CFE099C" w14:textId="77777777" w:rsidR="00C74A6C" w:rsidRPr="00663E81" w:rsidRDefault="00C74A6C" w:rsidP="00BE35D7">
      <w:pPr>
        <w:spacing w:after="0" w:line="276" w:lineRule="auto"/>
        <w:ind w:hanging="2"/>
      </w:pPr>
      <w:r w:rsidRPr="00663E81">
        <w:t>La Oficina de Control Interno-OCI en cumplimiento de su rol de Evaluación y Seguimiento desarrolla actividades de evaluación de manera planeada, documentada, organizada, y sistemática, en el marco del Sistema de Control Interno. Es importante resaltar que este rol debe ejecutarse de manera objetiva e independiente, pues su propósito es realizar la evaluación y emitir un concepto acerca del funcionamiento del Sistema de Control Interno, de la gestión desarrollada y de los resultados alcanzados por el IDRD, que permita generar observaciones, recomendaciones y oportunidades de mejora que contribuyan al fortalecimiento de su gestión.</w:t>
      </w:r>
    </w:p>
    <w:p w14:paraId="00000050" w14:textId="77777777" w:rsidR="00402D37" w:rsidRPr="00663E81" w:rsidRDefault="00402D37" w:rsidP="00BE35D7">
      <w:pPr>
        <w:spacing w:after="0" w:line="276" w:lineRule="auto"/>
      </w:pPr>
    </w:p>
    <w:p w14:paraId="00000051" w14:textId="7CCE093C" w:rsidR="00402D37" w:rsidRPr="00663E81" w:rsidRDefault="00CD4287" w:rsidP="00BE35D7">
      <w:pPr>
        <w:spacing w:after="0" w:line="276" w:lineRule="auto"/>
      </w:pPr>
      <w:r w:rsidRPr="00663E81">
        <w:t>En virtud de lo anterior y dando cumplimiento al Plan Anual de Auditoría - PAA 2024, la OCI realizó auditoría al Proceso de Adquisición de Bienes y Servicios en el marco del artículo 2° del Decreto 371 de 2010,</w:t>
      </w:r>
      <w:r w:rsidR="00AF5270" w:rsidRPr="00663E81">
        <w:t xml:space="preserve"> así como </w:t>
      </w:r>
      <w:r w:rsidR="00C74A6C" w:rsidRPr="00663E81">
        <w:t>a</w:t>
      </w:r>
      <w:r w:rsidR="00AF5270" w:rsidRPr="00663E81">
        <w:t xml:space="preserve">l cumplimiento de la normativa y documentos aplicables al proceso, enfocada en riesgos de gestión, </w:t>
      </w:r>
      <w:r w:rsidRPr="00663E81">
        <w:t>para lo cual contó con el apoyo del líder del proceso evaluado quien facilitó el acceso a la información</w:t>
      </w:r>
      <w:r w:rsidR="00C74A6C" w:rsidRPr="00663E81">
        <w:t>,</w:t>
      </w:r>
      <w:r w:rsidRPr="00663E81">
        <w:t xml:space="preserve"> atendió los requerimientos formulados por el equipo auditor</w:t>
      </w:r>
      <w:r w:rsidR="00C74A6C" w:rsidRPr="00663E81">
        <w:t>,</w:t>
      </w:r>
      <w:r w:rsidRPr="00663E81">
        <w:t xml:space="preserve"> y suministró las evidencias suficientes, confiables, relevantes y útiles para respaldar los resultados finales de la auditoría, incluyendo:</w:t>
      </w:r>
    </w:p>
    <w:p w14:paraId="00000052" w14:textId="77777777" w:rsidR="00402D37" w:rsidRPr="00663E81" w:rsidRDefault="00402D37" w:rsidP="00BE35D7">
      <w:pPr>
        <w:spacing w:after="0" w:line="276" w:lineRule="auto"/>
      </w:pPr>
    </w:p>
    <w:p w14:paraId="00000053" w14:textId="77777777" w:rsidR="00402D37" w:rsidRPr="00663E81" w:rsidRDefault="00CD4287" w:rsidP="00BE35D7">
      <w:pPr>
        <w:numPr>
          <w:ilvl w:val="0"/>
          <w:numId w:val="13"/>
        </w:numPr>
        <w:pBdr>
          <w:top w:val="nil"/>
          <w:left w:val="nil"/>
          <w:bottom w:val="nil"/>
          <w:right w:val="nil"/>
          <w:between w:val="nil"/>
        </w:pBdr>
        <w:spacing w:after="0" w:line="276" w:lineRule="auto"/>
        <w:ind w:left="425"/>
        <w:rPr>
          <w:color w:val="000000"/>
        </w:rPr>
      </w:pPr>
      <w:r w:rsidRPr="00663E81">
        <w:rPr>
          <w:color w:val="000000"/>
        </w:rPr>
        <w:t>Aspectos satisfactorios en relación con los criterios de auditoría definidos y/o aspectos positivos que se resaltan para que sean mantenidos.</w:t>
      </w:r>
    </w:p>
    <w:p w14:paraId="00000055" w14:textId="77777777" w:rsidR="00402D37" w:rsidRPr="00663E81" w:rsidRDefault="00CD4287" w:rsidP="00BE35D7">
      <w:pPr>
        <w:numPr>
          <w:ilvl w:val="0"/>
          <w:numId w:val="13"/>
        </w:numPr>
        <w:pBdr>
          <w:top w:val="nil"/>
          <w:left w:val="nil"/>
          <w:bottom w:val="nil"/>
          <w:right w:val="nil"/>
          <w:between w:val="nil"/>
        </w:pBdr>
        <w:spacing w:after="0" w:line="276" w:lineRule="auto"/>
        <w:ind w:left="425"/>
        <w:rPr>
          <w:color w:val="000000"/>
        </w:rPr>
      </w:pPr>
      <w:r w:rsidRPr="00663E81">
        <w:rPr>
          <w:color w:val="000000"/>
        </w:rPr>
        <w:t>Oportunidades de mejora identificadas cuya implementación contribuiría a optimizar la gestión y/o el desempeño.</w:t>
      </w:r>
    </w:p>
    <w:p w14:paraId="00000057" w14:textId="77777777" w:rsidR="00402D37" w:rsidRPr="00663E81" w:rsidRDefault="00CD4287" w:rsidP="00BE35D7">
      <w:pPr>
        <w:numPr>
          <w:ilvl w:val="0"/>
          <w:numId w:val="13"/>
        </w:numPr>
        <w:pBdr>
          <w:top w:val="nil"/>
          <w:left w:val="nil"/>
          <w:bottom w:val="nil"/>
          <w:right w:val="nil"/>
          <w:between w:val="nil"/>
        </w:pBdr>
        <w:spacing w:after="0" w:line="276" w:lineRule="auto"/>
        <w:ind w:left="425"/>
        <w:rPr>
          <w:color w:val="000000"/>
        </w:rPr>
      </w:pPr>
      <w:r w:rsidRPr="00663E81">
        <w:rPr>
          <w:color w:val="000000"/>
        </w:rPr>
        <w:t xml:space="preserve">Observaciones correspondientes a aquellas situaciones que se alejaron del deber ser considerado en los criterios de auditoría. </w:t>
      </w:r>
    </w:p>
    <w:p w14:paraId="00000058" w14:textId="77777777" w:rsidR="00402D37" w:rsidRPr="00663E81" w:rsidRDefault="00402D37" w:rsidP="00BE35D7">
      <w:pPr>
        <w:pBdr>
          <w:top w:val="nil"/>
          <w:left w:val="nil"/>
          <w:bottom w:val="nil"/>
          <w:right w:val="nil"/>
          <w:between w:val="nil"/>
        </w:pBdr>
        <w:spacing w:after="0" w:line="276" w:lineRule="auto"/>
        <w:ind w:left="720"/>
        <w:rPr>
          <w:b/>
        </w:rPr>
      </w:pPr>
    </w:p>
    <w:p w14:paraId="00000059" w14:textId="77777777" w:rsidR="00402D37" w:rsidRPr="00663E81" w:rsidRDefault="00CD4287" w:rsidP="00BE35D7">
      <w:pPr>
        <w:pStyle w:val="Ttulo1"/>
        <w:numPr>
          <w:ilvl w:val="0"/>
          <w:numId w:val="3"/>
        </w:numPr>
        <w:tabs>
          <w:tab w:val="left" w:pos="284"/>
        </w:tabs>
        <w:spacing w:before="0" w:line="276" w:lineRule="auto"/>
        <w:ind w:left="420"/>
        <w:rPr>
          <w:rFonts w:eastAsia="Arial" w:cs="Arial"/>
          <w:b w:val="0"/>
          <w:color w:val="000000"/>
          <w:sz w:val="22"/>
          <w:szCs w:val="22"/>
        </w:rPr>
      </w:pPr>
      <w:bookmarkStart w:id="4" w:name="_Toc174011905"/>
      <w:r w:rsidRPr="00663E81">
        <w:rPr>
          <w:rFonts w:eastAsia="Arial" w:cs="Arial"/>
          <w:color w:val="000000"/>
          <w:sz w:val="22"/>
          <w:szCs w:val="22"/>
        </w:rPr>
        <w:t>OBJETIVO Y ALCANCE</w:t>
      </w:r>
      <w:bookmarkEnd w:id="4"/>
    </w:p>
    <w:p w14:paraId="0000005A" w14:textId="77777777" w:rsidR="00402D37" w:rsidRPr="00663E81" w:rsidRDefault="00402D37" w:rsidP="00BE35D7">
      <w:pPr>
        <w:spacing w:after="0" w:line="276" w:lineRule="auto"/>
        <w:rPr>
          <w:b/>
        </w:rPr>
      </w:pPr>
    </w:p>
    <w:p w14:paraId="0000005B" w14:textId="49FD8FED" w:rsidR="00402D37" w:rsidRPr="00663E81" w:rsidRDefault="00CD4287" w:rsidP="00BE35D7">
      <w:pPr>
        <w:shd w:val="clear" w:color="auto" w:fill="FFFFFF"/>
        <w:spacing w:after="0" w:line="276" w:lineRule="auto"/>
      </w:pPr>
      <w:r w:rsidRPr="00663E81">
        <w:t xml:space="preserve">Verificar el cumplimiento del artículo 2° y el numeral 1 del artículo 4° del Decreto 371 de 2010, por parte del IDRD en lo relacionado con el proceso de Adquisición de Bienes y Servicios, así como </w:t>
      </w:r>
      <w:r w:rsidR="00DF7D58" w:rsidRPr="00663E81">
        <w:t>el</w:t>
      </w:r>
      <w:r w:rsidRPr="00663E81">
        <w:t xml:space="preserve"> cumplimiento de la normativa y documentos aplicables al proceso, enfocada en riesgos de gestión, </w:t>
      </w:r>
      <w:r w:rsidR="00DF7D58" w:rsidRPr="00663E81">
        <w:t xml:space="preserve">para el </w:t>
      </w:r>
      <w:r w:rsidRPr="00663E81">
        <w:t>periodo comprendido entre el segundo semestre de 2023 y primer cuatrimestre de 2024.</w:t>
      </w:r>
    </w:p>
    <w:p w14:paraId="0000005C" w14:textId="77777777" w:rsidR="00402D37" w:rsidRPr="00663E81" w:rsidRDefault="00402D37" w:rsidP="00BE35D7">
      <w:pPr>
        <w:shd w:val="clear" w:color="auto" w:fill="FFFFFF"/>
        <w:spacing w:after="0" w:line="276" w:lineRule="auto"/>
      </w:pPr>
    </w:p>
    <w:p w14:paraId="00000062" w14:textId="77777777" w:rsidR="00402D37" w:rsidRPr="00663E81" w:rsidRDefault="00CD4287" w:rsidP="00BE35D7">
      <w:pPr>
        <w:pStyle w:val="Ttulo2"/>
        <w:numPr>
          <w:ilvl w:val="1"/>
          <w:numId w:val="18"/>
        </w:numPr>
        <w:shd w:val="clear" w:color="auto" w:fill="FFFFFF"/>
        <w:spacing w:before="0" w:line="276" w:lineRule="auto"/>
        <w:ind w:left="425" w:hanging="150"/>
        <w:rPr>
          <w:rFonts w:eastAsia="Arial" w:cs="Arial"/>
          <w:b w:val="0"/>
          <w:color w:val="000000"/>
          <w:szCs w:val="22"/>
        </w:rPr>
      </w:pPr>
      <w:bookmarkStart w:id="5" w:name="_Toc174011906"/>
      <w:r w:rsidRPr="00663E81">
        <w:rPr>
          <w:rFonts w:eastAsia="Arial" w:cs="Arial"/>
          <w:b w:val="0"/>
          <w:color w:val="000000"/>
          <w:szCs w:val="22"/>
        </w:rPr>
        <w:t>Objetivos Específicos</w:t>
      </w:r>
      <w:bookmarkEnd w:id="5"/>
    </w:p>
    <w:p w14:paraId="00000063" w14:textId="77777777" w:rsidR="00402D37" w:rsidRPr="00663E81" w:rsidRDefault="00402D37" w:rsidP="00BE35D7">
      <w:pPr>
        <w:spacing w:after="0" w:line="276" w:lineRule="auto"/>
        <w:ind w:left="1080"/>
      </w:pPr>
    </w:p>
    <w:p w14:paraId="00000064" w14:textId="77777777" w:rsidR="00402D37" w:rsidRPr="00663E81" w:rsidRDefault="00CD4287" w:rsidP="00BE35D7">
      <w:pPr>
        <w:numPr>
          <w:ilvl w:val="0"/>
          <w:numId w:val="8"/>
        </w:numPr>
        <w:tabs>
          <w:tab w:val="left" w:pos="284"/>
        </w:tabs>
        <w:spacing w:after="0" w:line="276" w:lineRule="auto"/>
        <w:ind w:left="283" w:hanging="358"/>
      </w:pPr>
      <w:bookmarkStart w:id="6" w:name="_heading=h.3znysh7" w:colFirst="0" w:colLast="0"/>
      <w:bookmarkEnd w:id="6"/>
      <w:r w:rsidRPr="00663E81">
        <w:t>Constatar la existencia de manuales, procedimientos e instructivos que den cuenta de los procesos de contratación del IDRD, así como su divulgación, permitiendo la participación ciudadana y el control social.</w:t>
      </w:r>
    </w:p>
    <w:p w14:paraId="00000065" w14:textId="77777777" w:rsidR="00402D37" w:rsidRPr="00663E81" w:rsidRDefault="00CD4287" w:rsidP="00BE35D7">
      <w:pPr>
        <w:numPr>
          <w:ilvl w:val="0"/>
          <w:numId w:val="8"/>
        </w:numPr>
        <w:tabs>
          <w:tab w:val="left" w:pos="284"/>
        </w:tabs>
        <w:spacing w:after="0" w:line="276" w:lineRule="auto"/>
        <w:ind w:left="283" w:hanging="358"/>
      </w:pPr>
      <w:bookmarkStart w:id="7" w:name="_heading=h.uugnrbn5a9ty" w:colFirst="0" w:colLast="0"/>
      <w:bookmarkEnd w:id="7"/>
      <w:r w:rsidRPr="00663E81">
        <w:t>Verificar la existencia documentada de la metodología para la determinación del presupuesto de cada contrato, de los estudios previos, matrices de riesgos previsibles.</w:t>
      </w:r>
    </w:p>
    <w:p w14:paraId="00000066" w14:textId="77777777" w:rsidR="00402D37" w:rsidRPr="00663E81" w:rsidRDefault="00CD4287" w:rsidP="00BE35D7">
      <w:pPr>
        <w:numPr>
          <w:ilvl w:val="0"/>
          <w:numId w:val="8"/>
        </w:numPr>
        <w:tabs>
          <w:tab w:val="left" w:pos="284"/>
        </w:tabs>
        <w:spacing w:after="0" w:line="276" w:lineRule="auto"/>
        <w:ind w:left="283" w:hanging="358"/>
      </w:pPr>
      <w:bookmarkStart w:id="8" w:name="_heading=h.hubc7ouw6054" w:colFirst="0" w:colLast="0"/>
      <w:bookmarkEnd w:id="8"/>
      <w:r w:rsidRPr="00663E81">
        <w:lastRenderedPageBreak/>
        <w:t>Verificar la conformación de equipos para la elaboración de los estudios previos y evaluación de las propuestas.</w:t>
      </w:r>
    </w:p>
    <w:p w14:paraId="00000067" w14:textId="77777777" w:rsidR="00402D37" w:rsidRPr="00663E81" w:rsidRDefault="00CD4287" w:rsidP="00BE35D7">
      <w:pPr>
        <w:numPr>
          <w:ilvl w:val="0"/>
          <w:numId w:val="8"/>
        </w:numPr>
        <w:tabs>
          <w:tab w:val="left" w:pos="284"/>
        </w:tabs>
        <w:spacing w:after="0" w:line="276" w:lineRule="auto"/>
        <w:ind w:left="283" w:hanging="358"/>
      </w:pPr>
      <w:bookmarkStart w:id="9" w:name="_heading=h.r6s9y59jegu2" w:colFirst="0" w:colLast="0"/>
      <w:bookmarkEnd w:id="9"/>
      <w:r w:rsidRPr="00663E81">
        <w:t>Constatar que se hubieran definido las obligaciones específicas al control, supervisión y vigilancia a cargo de los supervisores y/o interventores.</w:t>
      </w:r>
    </w:p>
    <w:p w14:paraId="00000068" w14:textId="77777777" w:rsidR="00402D37" w:rsidRPr="00663E81" w:rsidRDefault="00CD4287" w:rsidP="00BE35D7">
      <w:pPr>
        <w:numPr>
          <w:ilvl w:val="0"/>
          <w:numId w:val="8"/>
        </w:numPr>
        <w:tabs>
          <w:tab w:val="left" w:pos="284"/>
        </w:tabs>
        <w:spacing w:after="0" w:line="276" w:lineRule="auto"/>
        <w:ind w:left="283" w:hanging="358"/>
      </w:pPr>
      <w:bookmarkStart w:id="10" w:name="_heading=h.yxg98hk6g5cc" w:colFirst="0" w:colLast="0"/>
      <w:bookmarkEnd w:id="10"/>
      <w:r w:rsidRPr="00663E81">
        <w:t>Verificar la definición de instancias de coordinación para procesos en donde intervienen diferentes entidades que otorgan permisos, licencias o autorizaciones en el desarrollo de la ejecución de los contratos.</w:t>
      </w:r>
    </w:p>
    <w:p w14:paraId="00000069" w14:textId="77777777" w:rsidR="00402D37" w:rsidRPr="00663E81" w:rsidRDefault="00CD4287" w:rsidP="00BE35D7">
      <w:pPr>
        <w:numPr>
          <w:ilvl w:val="0"/>
          <w:numId w:val="8"/>
        </w:numPr>
        <w:tabs>
          <w:tab w:val="left" w:pos="284"/>
        </w:tabs>
        <w:spacing w:after="0" w:line="276" w:lineRule="auto"/>
        <w:ind w:left="283" w:hanging="358"/>
      </w:pPr>
      <w:bookmarkStart w:id="11" w:name="_heading=h.rcqajer8c1a7" w:colFirst="0" w:colLast="0"/>
      <w:bookmarkEnd w:id="11"/>
      <w:r w:rsidRPr="00663E81">
        <w:t>Comprobar los mecanismos al interior del IDRD, para el aprovechamiento de las experiencias exitosas y problemáticas identificadas, en los procesos de contratación y si se imparten directrices a partir de los resultados.</w:t>
      </w:r>
    </w:p>
    <w:p w14:paraId="0000006A" w14:textId="77777777" w:rsidR="00402D37" w:rsidRPr="00663E81" w:rsidRDefault="00CD4287" w:rsidP="00BE35D7">
      <w:pPr>
        <w:numPr>
          <w:ilvl w:val="0"/>
          <w:numId w:val="8"/>
        </w:numPr>
        <w:tabs>
          <w:tab w:val="left" w:pos="284"/>
        </w:tabs>
        <w:spacing w:after="0" w:line="276" w:lineRule="auto"/>
        <w:ind w:left="283" w:hanging="358"/>
      </w:pPr>
      <w:bookmarkStart w:id="12" w:name="_heading=h.g12jig3vsu0w" w:colFirst="0" w:colLast="0"/>
      <w:bookmarkEnd w:id="12"/>
      <w:r w:rsidRPr="00663E81">
        <w:t>Verificar el cumplimiento de las coberturas de las garantías de los contratos.</w:t>
      </w:r>
    </w:p>
    <w:p w14:paraId="0000006B" w14:textId="77777777" w:rsidR="00402D37" w:rsidRPr="00663E81" w:rsidRDefault="00CD4287" w:rsidP="00BE35D7">
      <w:pPr>
        <w:numPr>
          <w:ilvl w:val="0"/>
          <w:numId w:val="8"/>
        </w:numPr>
        <w:tabs>
          <w:tab w:val="left" w:pos="284"/>
        </w:tabs>
        <w:spacing w:after="0" w:line="276" w:lineRule="auto"/>
        <w:ind w:left="283" w:hanging="358"/>
      </w:pPr>
      <w:bookmarkStart w:id="13" w:name="_heading=h.84c3v5nb43qx" w:colFirst="0" w:colLast="0"/>
      <w:bookmarkEnd w:id="13"/>
      <w:r w:rsidRPr="00663E81">
        <w:t>Revisar en el mapa de Riesgos de Gestión la redacción, riesgos por identificar, revisión de las causas y controles definidos en el proceso con las normas vigentes sobre la materia.</w:t>
      </w:r>
    </w:p>
    <w:p w14:paraId="0000006C" w14:textId="77777777" w:rsidR="00402D37" w:rsidRPr="00663E81" w:rsidRDefault="00CD4287" w:rsidP="00BE35D7">
      <w:pPr>
        <w:numPr>
          <w:ilvl w:val="0"/>
          <w:numId w:val="8"/>
        </w:numPr>
        <w:tabs>
          <w:tab w:val="left" w:pos="284"/>
        </w:tabs>
        <w:spacing w:after="0" w:line="276" w:lineRule="auto"/>
        <w:ind w:left="283" w:hanging="358"/>
      </w:pPr>
      <w:bookmarkStart w:id="14" w:name="_heading=h.6jnn426w6wxv" w:colFirst="0" w:colLast="0"/>
      <w:bookmarkEnd w:id="14"/>
      <w:r w:rsidRPr="00663E81">
        <w:rPr>
          <w:color w:val="000000"/>
          <w:highlight w:val="white"/>
        </w:rPr>
        <w:t>Verificar la información incluida en el Boletín de Tesorería y su conciliación con los registros contables y área de Presupuesto.</w:t>
      </w:r>
    </w:p>
    <w:p w14:paraId="0000006D" w14:textId="77777777" w:rsidR="00402D37" w:rsidRPr="00663E81" w:rsidRDefault="00402D37" w:rsidP="00BE35D7">
      <w:pPr>
        <w:tabs>
          <w:tab w:val="left" w:pos="284"/>
        </w:tabs>
        <w:spacing w:after="0" w:line="276" w:lineRule="auto"/>
      </w:pPr>
    </w:p>
    <w:p w14:paraId="00000070" w14:textId="77777777" w:rsidR="00402D37" w:rsidRPr="00663E81" w:rsidRDefault="00CD4287" w:rsidP="00BE35D7">
      <w:pPr>
        <w:pStyle w:val="Ttulo1"/>
        <w:numPr>
          <w:ilvl w:val="0"/>
          <w:numId w:val="12"/>
        </w:numPr>
        <w:spacing w:before="0" w:line="276" w:lineRule="auto"/>
        <w:ind w:left="420"/>
        <w:rPr>
          <w:rFonts w:eastAsia="Arial" w:cs="Arial"/>
          <w:b w:val="0"/>
          <w:color w:val="000000"/>
          <w:sz w:val="22"/>
          <w:szCs w:val="22"/>
        </w:rPr>
      </w:pPr>
      <w:bookmarkStart w:id="15" w:name="_Toc174011907"/>
      <w:r w:rsidRPr="00663E81">
        <w:rPr>
          <w:rFonts w:eastAsia="Arial" w:cs="Arial"/>
          <w:color w:val="000000"/>
          <w:sz w:val="22"/>
          <w:szCs w:val="22"/>
        </w:rPr>
        <w:t>CRITERIOS DE AUDITORÍA Y SEGUIMIENTO</w:t>
      </w:r>
      <w:bookmarkEnd w:id="15"/>
    </w:p>
    <w:p w14:paraId="00000071" w14:textId="77777777" w:rsidR="00402D37" w:rsidRPr="00663E81" w:rsidRDefault="00402D37" w:rsidP="00BE35D7">
      <w:pPr>
        <w:spacing w:after="0" w:line="276" w:lineRule="auto"/>
      </w:pPr>
    </w:p>
    <w:p w14:paraId="00000072" w14:textId="77777777" w:rsidR="00402D37" w:rsidRDefault="00CD4287" w:rsidP="00BE35D7">
      <w:pPr>
        <w:spacing w:after="0" w:line="276" w:lineRule="auto"/>
        <w:jc w:val="center"/>
        <w:rPr>
          <w:b/>
        </w:rPr>
      </w:pPr>
      <w:r w:rsidRPr="00663E81">
        <w:rPr>
          <w:b/>
        </w:rPr>
        <w:t xml:space="preserve">Tabla No. 01 Criterios Aplicables </w:t>
      </w:r>
    </w:p>
    <w:tbl>
      <w:tblPr>
        <w:tblStyle w:val="affff3"/>
        <w:tblW w:w="878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6946"/>
      </w:tblGrid>
      <w:tr w:rsidR="009711C8" w:rsidRPr="00904C5F" w14:paraId="1F3B8925" w14:textId="77777777" w:rsidTr="0006363E">
        <w:trPr>
          <w:trHeight w:val="391"/>
          <w:tblHeader/>
        </w:trPr>
        <w:tc>
          <w:tcPr>
            <w:tcW w:w="1841" w:type="dxa"/>
            <w:shd w:val="clear" w:color="auto" w:fill="ACB9CA" w:themeFill="text2" w:themeFillTint="66"/>
            <w:vAlign w:val="center"/>
          </w:tcPr>
          <w:p w14:paraId="6F878CD0" w14:textId="7EA50506" w:rsidR="009711C8" w:rsidRPr="00904C5F" w:rsidRDefault="009711C8" w:rsidP="009711C8">
            <w:pPr>
              <w:jc w:val="center"/>
              <w:rPr>
                <w:sz w:val="18"/>
                <w:szCs w:val="18"/>
              </w:rPr>
            </w:pPr>
            <w:r w:rsidRPr="00904C5F">
              <w:rPr>
                <w:b/>
                <w:bCs/>
                <w:sz w:val="18"/>
                <w:szCs w:val="18"/>
              </w:rPr>
              <w:t>NORMA</w:t>
            </w:r>
          </w:p>
        </w:tc>
        <w:tc>
          <w:tcPr>
            <w:tcW w:w="6946" w:type="dxa"/>
            <w:shd w:val="clear" w:color="auto" w:fill="ACB9CA" w:themeFill="text2" w:themeFillTint="66"/>
            <w:vAlign w:val="center"/>
          </w:tcPr>
          <w:p w14:paraId="3E32001F" w14:textId="7EF8577C" w:rsidR="009711C8" w:rsidRPr="00904C5F" w:rsidRDefault="009711C8" w:rsidP="009711C8">
            <w:pPr>
              <w:jc w:val="center"/>
              <w:rPr>
                <w:sz w:val="18"/>
                <w:szCs w:val="18"/>
              </w:rPr>
            </w:pPr>
            <w:r w:rsidRPr="00904C5F">
              <w:rPr>
                <w:b/>
                <w:bCs/>
                <w:sz w:val="18"/>
                <w:szCs w:val="18"/>
              </w:rPr>
              <w:t>DESCRIPCIÓN</w:t>
            </w:r>
          </w:p>
        </w:tc>
      </w:tr>
      <w:tr w:rsidR="00402D37" w:rsidRPr="00904C5F" w14:paraId="7367169C" w14:textId="77777777" w:rsidTr="00663E81">
        <w:trPr>
          <w:trHeight w:val="199"/>
        </w:trPr>
        <w:tc>
          <w:tcPr>
            <w:tcW w:w="1841" w:type="dxa"/>
            <w:shd w:val="clear" w:color="auto" w:fill="auto"/>
            <w:vAlign w:val="center"/>
          </w:tcPr>
          <w:p w14:paraId="00000073" w14:textId="77777777" w:rsidR="00402D37" w:rsidRPr="00904C5F" w:rsidRDefault="00CD4287" w:rsidP="00BE35D7">
            <w:pPr>
              <w:jc w:val="center"/>
              <w:rPr>
                <w:sz w:val="18"/>
                <w:szCs w:val="18"/>
              </w:rPr>
            </w:pPr>
            <w:r w:rsidRPr="00904C5F">
              <w:rPr>
                <w:sz w:val="18"/>
                <w:szCs w:val="18"/>
              </w:rPr>
              <w:t>Ley 80 de 1993</w:t>
            </w:r>
          </w:p>
        </w:tc>
        <w:tc>
          <w:tcPr>
            <w:tcW w:w="6946" w:type="dxa"/>
            <w:shd w:val="clear" w:color="auto" w:fill="auto"/>
            <w:vAlign w:val="center"/>
          </w:tcPr>
          <w:p w14:paraId="00000074" w14:textId="77777777" w:rsidR="00402D37" w:rsidRPr="00904C5F" w:rsidRDefault="00CD4287" w:rsidP="00BE35D7">
            <w:pPr>
              <w:rPr>
                <w:sz w:val="18"/>
                <w:szCs w:val="18"/>
              </w:rPr>
            </w:pPr>
            <w:r w:rsidRPr="00904C5F">
              <w:rPr>
                <w:sz w:val="18"/>
                <w:szCs w:val="18"/>
              </w:rPr>
              <w:t>Por la cual se expide el Estatuto General de Contratación de la Administración Pública.</w:t>
            </w:r>
          </w:p>
        </w:tc>
      </w:tr>
      <w:tr w:rsidR="00402D37" w:rsidRPr="00904C5F" w14:paraId="54DB42C6" w14:textId="77777777" w:rsidTr="00663E81">
        <w:trPr>
          <w:trHeight w:val="245"/>
        </w:trPr>
        <w:tc>
          <w:tcPr>
            <w:tcW w:w="1841" w:type="dxa"/>
            <w:shd w:val="clear" w:color="auto" w:fill="auto"/>
            <w:vAlign w:val="center"/>
          </w:tcPr>
          <w:p w14:paraId="00000075" w14:textId="77777777" w:rsidR="00402D37" w:rsidRPr="00904C5F" w:rsidRDefault="00CD4287" w:rsidP="00BE35D7">
            <w:pPr>
              <w:jc w:val="center"/>
              <w:rPr>
                <w:sz w:val="18"/>
                <w:szCs w:val="18"/>
              </w:rPr>
            </w:pPr>
            <w:r w:rsidRPr="00904C5F">
              <w:rPr>
                <w:sz w:val="18"/>
                <w:szCs w:val="18"/>
              </w:rPr>
              <w:t>Ley 734 de 2002</w:t>
            </w:r>
          </w:p>
        </w:tc>
        <w:tc>
          <w:tcPr>
            <w:tcW w:w="6946" w:type="dxa"/>
            <w:shd w:val="clear" w:color="auto" w:fill="auto"/>
            <w:vAlign w:val="center"/>
          </w:tcPr>
          <w:p w14:paraId="00000076" w14:textId="77777777" w:rsidR="00402D37" w:rsidRPr="00904C5F" w:rsidRDefault="00CD4287" w:rsidP="00BE35D7">
            <w:pPr>
              <w:rPr>
                <w:sz w:val="18"/>
                <w:szCs w:val="18"/>
              </w:rPr>
            </w:pPr>
            <w:r w:rsidRPr="00904C5F">
              <w:rPr>
                <w:sz w:val="18"/>
                <w:szCs w:val="18"/>
              </w:rPr>
              <w:t>Por la cual se expide el Código Disciplinario Único.</w:t>
            </w:r>
          </w:p>
        </w:tc>
      </w:tr>
      <w:tr w:rsidR="00402D37" w:rsidRPr="00904C5F" w14:paraId="7A9D998A" w14:textId="77777777" w:rsidTr="00663E81">
        <w:trPr>
          <w:trHeight w:val="391"/>
        </w:trPr>
        <w:tc>
          <w:tcPr>
            <w:tcW w:w="1841" w:type="dxa"/>
            <w:shd w:val="clear" w:color="auto" w:fill="auto"/>
            <w:vAlign w:val="center"/>
          </w:tcPr>
          <w:p w14:paraId="00000077" w14:textId="77777777" w:rsidR="00402D37" w:rsidRPr="00904C5F" w:rsidRDefault="00CD4287" w:rsidP="00BE35D7">
            <w:pPr>
              <w:jc w:val="center"/>
              <w:rPr>
                <w:sz w:val="18"/>
                <w:szCs w:val="18"/>
              </w:rPr>
            </w:pPr>
            <w:r w:rsidRPr="00904C5F">
              <w:rPr>
                <w:sz w:val="18"/>
                <w:szCs w:val="18"/>
              </w:rPr>
              <w:t>Ley 1150 de 2007</w:t>
            </w:r>
          </w:p>
        </w:tc>
        <w:tc>
          <w:tcPr>
            <w:tcW w:w="6946" w:type="dxa"/>
            <w:shd w:val="clear" w:color="auto" w:fill="auto"/>
            <w:vAlign w:val="center"/>
          </w:tcPr>
          <w:p w14:paraId="00000078" w14:textId="77777777" w:rsidR="00402D37" w:rsidRPr="00904C5F" w:rsidRDefault="00CD4287" w:rsidP="00BE35D7">
            <w:pPr>
              <w:rPr>
                <w:sz w:val="18"/>
                <w:szCs w:val="18"/>
              </w:rPr>
            </w:pPr>
            <w:r w:rsidRPr="00904C5F">
              <w:rPr>
                <w:sz w:val="18"/>
                <w:szCs w:val="18"/>
              </w:rPr>
              <w:t>Por medio de la cual se introducen medidas para la eficiencia y la transparencia en la Ley 80 de 1993 y se dictan otras disposiciones generales sobre la contratación con recursos públicos.</w:t>
            </w:r>
          </w:p>
        </w:tc>
      </w:tr>
      <w:tr w:rsidR="00402D37" w:rsidRPr="00904C5F" w14:paraId="0B184DC1" w14:textId="77777777" w:rsidTr="00663E81">
        <w:trPr>
          <w:trHeight w:val="241"/>
        </w:trPr>
        <w:tc>
          <w:tcPr>
            <w:tcW w:w="1841" w:type="dxa"/>
            <w:shd w:val="clear" w:color="auto" w:fill="auto"/>
            <w:vAlign w:val="center"/>
          </w:tcPr>
          <w:p w14:paraId="00000079" w14:textId="77777777" w:rsidR="00402D37" w:rsidRPr="00904C5F" w:rsidRDefault="00CD4287" w:rsidP="00BE35D7">
            <w:pPr>
              <w:jc w:val="center"/>
              <w:rPr>
                <w:sz w:val="18"/>
                <w:szCs w:val="18"/>
              </w:rPr>
            </w:pPr>
            <w:r w:rsidRPr="00904C5F">
              <w:rPr>
                <w:sz w:val="18"/>
                <w:szCs w:val="18"/>
              </w:rPr>
              <w:t>Ley 1474 de 2011</w:t>
            </w:r>
          </w:p>
        </w:tc>
        <w:tc>
          <w:tcPr>
            <w:tcW w:w="6946" w:type="dxa"/>
            <w:shd w:val="clear" w:color="auto" w:fill="auto"/>
            <w:vAlign w:val="center"/>
          </w:tcPr>
          <w:p w14:paraId="0000007A" w14:textId="77777777" w:rsidR="00402D37" w:rsidRPr="00904C5F" w:rsidRDefault="00CD4287" w:rsidP="00BE35D7">
            <w:pPr>
              <w:rPr>
                <w:sz w:val="18"/>
                <w:szCs w:val="18"/>
              </w:rPr>
            </w:pPr>
            <w:r w:rsidRPr="00904C5F">
              <w:rPr>
                <w:sz w:val="18"/>
                <w:szCs w:val="18"/>
              </w:rPr>
              <w:t>Por la cual se dictan normas orientadas a fortalecer los mecanismos de prevención, investigación y sanción de actos de corrupción y la efectividad del control de la gestión pública.</w:t>
            </w:r>
          </w:p>
        </w:tc>
      </w:tr>
      <w:tr w:rsidR="00402D37" w:rsidRPr="00904C5F" w14:paraId="3E6B9A17" w14:textId="77777777" w:rsidTr="00663E81">
        <w:trPr>
          <w:trHeight w:val="381"/>
        </w:trPr>
        <w:tc>
          <w:tcPr>
            <w:tcW w:w="1841" w:type="dxa"/>
            <w:shd w:val="clear" w:color="auto" w:fill="auto"/>
            <w:vAlign w:val="center"/>
          </w:tcPr>
          <w:p w14:paraId="0000007B" w14:textId="77777777" w:rsidR="00402D37" w:rsidRPr="00904C5F" w:rsidRDefault="00CD4287" w:rsidP="00BE35D7">
            <w:pPr>
              <w:jc w:val="center"/>
              <w:rPr>
                <w:sz w:val="18"/>
                <w:szCs w:val="18"/>
              </w:rPr>
            </w:pPr>
            <w:r w:rsidRPr="00904C5F">
              <w:rPr>
                <w:sz w:val="18"/>
                <w:szCs w:val="18"/>
              </w:rPr>
              <w:t>Ley 1712 de 2014</w:t>
            </w:r>
          </w:p>
        </w:tc>
        <w:tc>
          <w:tcPr>
            <w:tcW w:w="6946" w:type="dxa"/>
            <w:shd w:val="clear" w:color="auto" w:fill="auto"/>
            <w:vAlign w:val="center"/>
          </w:tcPr>
          <w:p w14:paraId="0000007C" w14:textId="77777777" w:rsidR="00402D37" w:rsidRPr="00904C5F" w:rsidRDefault="00CD4287" w:rsidP="00BE35D7">
            <w:pPr>
              <w:rPr>
                <w:sz w:val="18"/>
                <w:szCs w:val="18"/>
              </w:rPr>
            </w:pPr>
            <w:r w:rsidRPr="00904C5F">
              <w:rPr>
                <w:sz w:val="18"/>
                <w:szCs w:val="18"/>
              </w:rPr>
              <w:t>Por medio de la cual se crea la Ley de Transparencia y del Derecho de Acceso a la Información Pública Nacional y se dictan otras disposiciones.</w:t>
            </w:r>
          </w:p>
        </w:tc>
      </w:tr>
      <w:tr w:rsidR="00402D37" w:rsidRPr="00904C5F" w14:paraId="410327F1" w14:textId="77777777" w:rsidTr="00663E81">
        <w:trPr>
          <w:trHeight w:val="247"/>
        </w:trPr>
        <w:tc>
          <w:tcPr>
            <w:tcW w:w="1841" w:type="dxa"/>
            <w:shd w:val="clear" w:color="auto" w:fill="auto"/>
            <w:vAlign w:val="center"/>
          </w:tcPr>
          <w:p w14:paraId="0000007D" w14:textId="77777777" w:rsidR="00402D37" w:rsidRPr="00904C5F" w:rsidRDefault="00CD4287" w:rsidP="00BE35D7">
            <w:pPr>
              <w:jc w:val="center"/>
              <w:rPr>
                <w:sz w:val="18"/>
                <w:szCs w:val="18"/>
              </w:rPr>
            </w:pPr>
            <w:r w:rsidRPr="00904C5F">
              <w:rPr>
                <w:sz w:val="18"/>
                <w:szCs w:val="18"/>
              </w:rPr>
              <w:t xml:space="preserve">Ley 2069 de 2020 </w:t>
            </w:r>
          </w:p>
        </w:tc>
        <w:tc>
          <w:tcPr>
            <w:tcW w:w="6946" w:type="dxa"/>
            <w:shd w:val="clear" w:color="auto" w:fill="auto"/>
            <w:vAlign w:val="center"/>
          </w:tcPr>
          <w:p w14:paraId="0000007E" w14:textId="77777777" w:rsidR="00402D37" w:rsidRPr="00904C5F" w:rsidRDefault="00CD4287" w:rsidP="00BE35D7">
            <w:pPr>
              <w:rPr>
                <w:sz w:val="18"/>
                <w:szCs w:val="18"/>
              </w:rPr>
            </w:pPr>
            <w:r w:rsidRPr="00904C5F">
              <w:rPr>
                <w:sz w:val="18"/>
                <w:szCs w:val="18"/>
              </w:rPr>
              <w:t>Por medio del cual se impulsa el emprendimiento en Colombia.</w:t>
            </w:r>
          </w:p>
        </w:tc>
      </w:tr>
      <w:tr w:rsidR="00402D37" w:rsidRPr="00904C5F" w14:paraId="31201C3F" w14:textId="77777777" w:rsidTr="00663E81">
        <w:trPr>
          <w:trHeight w:val="251"/>
        </w:trPr>
        <w:tc>
          <w:tcPr>
            <w:tcW w:w="1841" w:type="dxa"/>
            <w:shd w:val="clear" w:color="auto" w:fill="auto"/>
            <w:vAlign w:val="center"/>
          </w:tcPr>
          <w:p w14:paraId="0000007F" w14:textId="77777777" w:rsidR="00402D37" w:rsidRPr="00904C5F" w:rsidRDefault="00CD4287" w:rsidP="00BE35D7">
            <w:pPr>
              <w:jc w:val="center"/>
              <w:rPr>
                <w:sz w:val="18"/>
                <w:szCs w:val="18"/>
              </w:rPr>
            </w:pPr>
            <w:r w:rsidRPr="00904C5F">
              <w:rPr>
                <w:sz w:val="18"/>
                <w:szCs w:val="18"/>
              </w:rPr>
              <w:t>Decreto 1082 de 2015</w:t>
            </w:r>
          </w:p>
        </w:tc>
        <w:tc>
          <w:tcPr>
            <w:tcW w:w="6946" w:type="dxa"/>
            <w:shd w:val="clear" w:color="auto" w:fill="auto"/>
            <w:vAlign w:val="center"/>
          </w:tcPr>
          <w:p w14:paraId="00000080" w14:textId="77777777" w:rsidR="00402D37" w:rsidRPr="00904C5F" w:rsidRDefault="00CD4287" w:rsidP="00BE35D7">
            <w:pPr>
              <w:rPr>
                <w:sz w:val="18"/>
                <w:szCs w:val="18"/>
              </w:rPr>
            </w:pPr>
            <w:r w:rsidRPr="00904C5F">
              <w:rPr>
                <w:sz w:val="18"/>
                <w:szCs w:val="18"/>
              </w:rPr>
              <w:t>Por medio del cual se expide el Decreto Único Reglamentario del sector Administrativo de Planeación Nacional.</w:t>
            </w:r>
          </w:p>
        </w:tc>
      </w:tr>
      <w:tr w:rsidR="00402D37" w:rsidRPr="00904C5F" w14:paraId="37E8729B" w14:textId="77777777" w:rsidTr="00663E81">
        <w:trPr>
          <w:trHeight w:val="580"/>
        </w:trPr>
        <w:tc>
          <w:tcPr>
            <w:tcW w:w="1841" w:type="dxa"/>
            <w:shd w:val="clear" w:color="auto" w:fill="auto"/>
            <w:vAlign w:val="center"/>
          </w:tcPr>
          <w:p w14:paraId="00000081" w14:textId="77777777" w:rsidR="00402D37" w:rsidRPr="00904C5F" w:rsidRDefault="00CD4287" w:rsidP="00BE35D7">
            <w:pPr>
              <w:jc w:val="center"/>
              <w:rPr>
                <w:sz w:val="18"/>
                <w:szCs w:val="18"/>
              </w:rPr>
            </w:pPr>
            <w:r w:rsidRPr="00904C5F">
              <w:rPr>
                <w:sz w:val="18"/>
                <w:szCs w:val="18"/>
              </w:rPr>
              <w:t>Decreto 371 de 2010</w:t>
            </w:r>
          </w:p>
        </w:tc>
        <w:tc>
          <w:tcPr>
            <w:tcW w:w="6946" w:type="dxa"/>
            <w:shd w:val="clear" w:color="auto" w:fill="auto"/>
            <w:vAlign w:val="center"/>
          </w:tcPr>
          <w:p w14:paraId="00000082" w14:textId="77777777" w:rsidR="00402D37" w:rsidRPr="00904C5F" w:rsidRDefault="00CD4287" w:rsidP="00BE35D7">
            <w:pPr>
              <w:rPr>
                <w:sz w:val="18"/>
                <w:szCs w:val="18"/>
              </w:rPr>
            </w:pPr>
            <w:r w:rsidRPr="00904C5F">
              <w:rPr>
                <w:sz w:val="18"/>
                <w:szCs w:val="18"/>
              </w:rPr>
              <w:t>Artículo 2°. - DE LOS PROCESOS DE CONTRATACIÓN EN EL DISTRITO CAPITAL, para asegurar que los procesos de contratación de cada entidad se ciñan a los principios constitucionales y legales inherentes a la función administrativa, a los postulados contenidos en el Ideario Ético del Distrito Capital y a los Códigos de Ética y Buen Gobierno.</w:t>
            </w:r>
          </w:p>
        </w:tc>
      </w:tr>
      <w:tr w:rsidR="00402D37" w:rsidRPr="00904C5F" w14:paraId="6B81765A" w14:textId="77777777" w:rsidTr="00663E81">
        <w:trPr>
          <w:trHeight w:val="309"/>
        </w:trPr>
        <w:tc>
          <w:tcPr>
            <w:tcW w:w="1841" w:type="dxa"/>
            <w:shd w:val="clear" w:color="auto" w:fill="FFFFFF"/>
            <w:vAlign w:val="center"/>
          </w:tcPr>
          <w:p w14:paraId="00000083" w14:textId="77777777" w:rsidR="00402D37" w:rsidRPr="00904C5F" w:rsidRDefault="00CD4287" w:rsidP="00BE35D7">
            <w:pPr>
              <w:jc w:val="center"/>
              <w:rPr>
                <w:sz w:val="18"/>
                <w:szCs w:val="18"/>
              </w:rPr>
            </w:pPr>
            <w:r w:rsidRPr="00904C5F">
              <w:rPr>
                <w:sz w:val="18"/>
                <w:szCs w:val="18"/>
              </w:rPr>
              <w:t>Decreto 1882 de 2018</w:t>
            </w:r>
          </w:p>
        </w:tc>
        <w:tc>
          <w:tcPr>
            <w:tcW w:w="6946" w:type="dxa"/>
            <w:shd w:val="clear" w:color="auto" w:fill="auto"/>
            <w:vAlign w:val="center"/>
          </w:tcPr>
          <w:p w14:paraId="00000084" w14:textId="77777777" w:rsidR="00402D37" w:rsidRPr="00904C5F" w:rsidRDefault="00CD4287" w:rsidP="00BE35D7">
            <w:pPr>
              <w:rPr>
                <w:sz w:val="18"/>
                <w:szCs w:val="18"/>
              </w:rPr>
            </w:pPr>
            <w:r w:rsidRPr="00904C5F">
              <w:rPr>
                <w:sz w:val="18"/>
                <w:szCs w:val="18"/>
              </w:rPr>
              <w:t>Por la cual se adicionan, modifican y dictan disposiciones orientadas a fortalecer la contratación pública en Colombia, la ley de infraestructura y se dictan otras disposiciones.</w:t>
            </w:r>
          </w:p>
        </w:tc>
      </w:tr>
      <w:tr w:rsidR="00402D37" w:rsidRPr="00904C5F" w14:paraId="60A656ED" w14:textId="77777777" w:rsidTr="00663E81">
        <w:trPr>
          <w:trHeight w:val="472"/>
        </w:trPr>
        <w:tc>
          <w:tcPr>
            <w:tcW w:w="1841" w:type="dxa"/>
            <w:shd w:val="clear" w:color="auto" w:fill="FFFFFF"/>
            <w:vAlign w:val="center"/>
          </w:tcPr>
          <w:p w14:paraId="00000085" w14:textId="77777777" w:rsidR="00402D37" w:rsidRPr="00904C5F" w:rsidRDefault="00CD4287" w:rsidP="00BE35D7">
            <w:pPr>
              <w:jc w:val="center"/>
              <w:rPr>
                <w:sz w:val="18"/>
                <w:szCs w:val="18"/>
              </w:rPr>
            </w:pPr>
            <w:r w:rsidRPr="00904C5F">
              <w:rPr>
                <w:sz w:val="18"/>
                <w:szCs w:val="18"/>
              </w:rPr>
              <w:t>Decreto 248 de 2021</w:t>
            </w:r>
          </w:p>
        </w:tc>
        <w:tc>
          <w:tcPr>
            <w:tcW w:w="6946" w:type="dxa"/>
            <w:shd w:val="clear" w:color="auto" w:fill="auto"/>
            <w:vAlign w:val="center"/>
          </w:tcPr>
          <w:p w14:paraId="00000086" w14:textId="77777777" w:rsidR="00402D37" w:rsidRPr="00904C5F" w:rsidRDefault="00CD4287" w:rsidP="00BE35D7">
            <w:pPr>
              <w:rPr>
                <w:sz w:val="18"/>
                <w:szCs w:val="18"/>
              </w:rPr>
            </w:pPr>
            <w:r w:rsidRPr="00904C5F">
              <w:rPr>
                <w:sz w:val="18"/>
                <w:szCs w:val="18"/>
              </w:rPr>
              <w:t>Por el cual se adiciona la Parte 20 al Libro 2 del Decreto 1071 de 2015, Decreto Único Reglamentario del Sector Administrativo Agropecuario, Pesquero y de Desarrollo Rural, relacionado con las compras públicas de alimentos.</w:t>
            </w:r>
          </w:p>
        </w:tc>
      </w:tr>
      <w:tr w:rsidR="00402D37" w:rsidRPr="00904C5F" w14:paraId="6861A23A" w14:textId="77777777" w:rsidTr="00663E81">
        <w:trPr>
          <w:trHeight w:val="444"/>
        </w:trPr>
        <w:tc>
          <w:tcPr>
            <w:tcW w:w="1841" w:type="dxa"/>
            <w:shd w:val="clear" w:color="auto" w:fill="FFFFFF"/>
            <w:vAlign w:val="center"/>
          </w:tcPr>
          <w:p w14:paraId="00000087" w14:textId="77777777" w:rsidR="00402D37" w:rsidRPr="00904C5F" w:rsidRDefault="00CD4287" w:rsidP="00BE35D7">
            <w:pPr>
              <w:jc w:val="center"/>
              <w:rPr>
                <w:sz w:val="18"/>
                <w:szCs w:val="18"/>
              </w:rPr>
            </w:pPr>
            <w:r w:rsidRPr="00904C5F">
              <w:rPr>
                <w:sz w:val="18"/>
                <w:szCs w:val="18"/>
              </w:rPr>
              <w:t xml:space="preserve">Decreto 399 de 2021 </w:t>
            </w:r>
          </w:p>
        </w:tc>
        <w:tc>
          <w:tcPr>
            <w:tcW w:w="6946" w:type="dxa"/>
            <w:shd w:val="clear" w:color="auto" w:fill="auto"/>
            <w:vAlign w:val="center"/>
          </w:tcPr>
          <w:p w14:paraId="00000088" w14:textId="77777777" w:rsidR="00402D37" w:rsidRPr="00904C5F" w:rsidRDefault="00CD4287" w:rsidP="00BE35D7">
            <w:pPr>
              <w:rPr>
                <w:sz w:val="18"/>
                <w:szCs w:val="18"/>
              </w:rPr>
            </w:pPr>
            <w:r w:rsidRPr="00904C5F">
              <w:rPr>
                <w:sz w:val="18"/>
                <w:szCs w:val="18"/>
              </w:rPr>
              <w:t xml:space="preserve">Por el cual se modifican los artículos 2.2.1.1.2.1.1., 2.2.1.2.1.3.2. y 2.2.1.2.3.1.14., y se adicionan unos parágrafos transitorios a los artículos 2.2.1.1.1.5.2., 2.2.1.1.1.5.6. </w:t>
            </w:r>
            <w:r w:rsidRPr="00904C5F">
              <w:rPr>
                <w:sz w:val="18"/>
                <w:szCs w:val="18"/>
              </w:rPr>
              <w:lastRenderedPageBreak/>
              <w:t>y 2.2.1.1.1.6.2. del Decreto 1082 de 2015, Único Reglamentario del Sector Administrativo de Planeación Nacional.</w:t>
            </w:r>
          </w:p>
        </w:tc>
      </w:tr>
      <w:tr w:rsidR="00402D37" w:rsidRPr="00904C5F" w14:paraId="04998D00" w14:textId="77777777" w:rsidTr="00663E81">
        <w:trPr>
          <w:trHeight w:val="444"/>
        </w:trPr>
        <w:tc>
          <w:tcPr>
            <w:tcW w:w="1841" w:type="dxa"/>
            <w:shd w:val="clear" w:color="auto" w:fill="FFFFFF"/>
            <w:vAlign w:val="center"/>
          </w:tcPr>
          <w:p w14:paraId="00000089" w14:textId="77777777" w:rsidR="00402D37" w:rsidRPr="00904C5F" w:rsidRDefault="00CD4287" w:rsidP="00BE35D7">
            <w:pPr>
              <w:jc w:val="center"/>
              <w:rPr>
                <w:sz w:val="18"/>
                <w:szCs w:val="18"/>
              </w:rPr>
            </w:pPr>
            <w:r w:rsidRPr="00904C5F">
              <w:rPr>
                <w:sz w:val="18"/>
                <w:szCs w:val="18"/>
              </w:rPr>
              <w:lastRenderedPageBreak/>
              <w:t>Decreto 1279 de 2021</w:t>
            </w:r>
          </w:p>
        </w:tc>
        <w:tc>
          <w:tcPr>
            <w:tcW w:w="6946" w:type="dxa"/>
            <w:shd w:val="clear" w:color="auto" w:fill="auto"/>
            <w:vAlign w:val="center"/>
          </w:tcPr>
          <w:p w14:paraId="0000008A" w14:textId="77777777" w:rsidR="00402D37" w:rsidRPr="00904C5F" w:rsidRDefault="00CD4287" w:rsidP="00BE35D7">
            <w:pPr>
              <w:rPr>
                <w:sz w:val="18"/>
                <w:szCs w:val="18"/>
              </w:rPr>
            </w:pPr>
            <w:r w:rsidRPr="00904C5F">
              <w:rPr>
                <w:sz w:val="18"/>
                <w:szCs w:val="18"/>
              </w:rPr>
              <w:t>Se adicionaron los artículos 2.2.1.2.4.2.10, 2.2.1.2.4.2.11, 2.2.1.2.4.2.12 y 2.2.1.2.4.2.13 a la Subsección 2 de la Sección 4 del Capítulo 2 del Título 1 de la Parte 2 del Libro 2 del Decreto 1082 de 2015, Único Reglamentario del Sector Administrativo de Planeación Nacional.</w:t>
            </w:r>
          </w:p>
        </w:tc>
      </w:tr>
      <w:tr w:rsidR="00402D37" w:rsidRPr="00904C5F" w14:paraId="11C2EB21" w14:textId="77777777" w:rsidTr="00663E81">
        <w:trPr>
          <w:trHeight w:val="512"/>
        </w:trPr>
        <w:tc>
          <w:tcPr>
            <w:tcW w:w="1841" w:type="dxa"/>
            <w:shd w:val="clear" w:color="auto" w:fill="FFFFFF"/>
            <w:vAlign w:val="center"/>
          </w:tcPr>
          <w:p w14:paraId="0000008B" w14:textId="77777777" w:rsidR="00402D37" w:rsidRPr="00904C5F" w:rsidRDefault="00CD4287" w:rsidP="00BE35D7">
            <w:pPr>
              <w:jc w:val="center"/>
              <w:rPr>
                <w:sz w:val="18"/>
                <w:szCs w:val="18"/>
              </w:rPr>
            </w:pPr>
            <w:r w:rsidRPr="00904C5F">
              <w:rPr>
                <w:sz w:val="18"/>
                <w:szCs w:val="18"/>
              </w:rPr>
              <w:t>Decreto 1860 de 2021</w:t>
            </w:r>
          </w:p>
        </w:tc>
        <w:tc>
          <w:tcPr>
            <w:tcW w:w="6946" w:type="dxa"/>
            <w:shd w:val="clear" w:color="auto" w:fill="auto"/>
            <w:vAlign w:val="center"/>
          </w:tcPr>
          <w:p w14:paraId="0000008C" w14:textId="77777777" w:rsidR="00402D37" w:rsidRPr="00904C5F" w:rsidRDefault="00CD4287" w:rsidP="00BE35D7">
            <w:pPr>
              <w:rPr>
                <w:sz w:val="18"/>
                <w:szCs w:val="18"/>
              </w:rPr>
            </w:pPr>
            <w:r w:rsidRPr="00904C5F">
              <w:rPr>
                <w:sz w:val="18"/>
                <w:szCs w:val="18"/>
              </w:rPr>
              <w:t>Por el cual se modifica y adiciona el Decreto 1082 de 2015, Único Reglamentario del Sector Administrativo de Planeación Nacional, con el fin reglamentar los artículos 30, 31, 32, 34 y 35 de la Ley 2069 de 2020, en lo relativo al sistema de compras públicas y se dictan otras disposiciones" Puntaje adicional para empresas de vigilancia.</w:t>
            </w:r>
          </w:p>
        </w:tc>
      </w:tr>
      <w:tr w:rsidR="00402D37" w:rsidRPr="00904C5F" w14:paraId="7DC31851" w14:textId="77777777" w:rsidTr="00663E81">
        <w:trPr>
          <w:trHeight w:val="336"/>
        </w:trPr>
        <w:tc>
          <w:tcPr>
            <w:tcW w:w="1841" w:type="dxa"/>
            <w:shd w:val="clear" w:color="auto" w:fill="FFFFFF"/>
            <w:vAlign w:val="center"/>
          </w:tcPr>
          <w:p w14:paraId="0000008D" w14:textId="77777777" w:rsidR="00402D37" w:rsidRPr="00904C5F" w:rsidRDefault="00CD4287" w:rsidP="00BE35D7">
            <w:pPr>
              <w:jc w:val="center"/>
              <w:rPr>
                <w:sz w:val="18"/>
                <w:szCs w:val="18"/>
              </w:rPr>
            </w:pPr>
            <w:r w:rsidRPr="00904C5F">
              <w:rPr>
                <w:sz w:val="18"/>
                <w:szCs w:val="18"/>
              </w:rPr>
              <w:t xml:space="preserve">Decreto 2195 de 2022 </w:t>
            </w:r>
          </w:p>
        </w:tc>
        <w:tc>
          <w:tcPr>
            <w:tcW w:w="6946" w:type="dxa"/>
            <w:shd w:val="clear" w:color="auto" w:fill="auto"/>
            <w:vAlign w:val="center"/>
          </w:tcPr>
          <w:p w14:paraId="0000008E" w14:textId="77777777" w:rsidR="00402D37" w:rsidRPr="00904C5F" w:rsidRDefault="00CD4287" w:rsidP="00BE35D7">
            <w:pPr>
              <w:rPr>
                <w:sz w:val="18"/>
                <w:szCs w:val="18"/>
              </w:rPr>
            </w:pPr>
            <w:r w:rsidRPr="00904C5F">
              <w:rPr>
                <w:sz w:val="18"/>
                <w:szCs w:val="18"/>
              </w:rPr>
              <w:t>Por medio de la cual se adoptan medidas en materia de transparencia, prevención y lucha contra la corrupción y se dictan otras disposiciones.</w:t>
            </w:r>
          </w:p>
        </w:tc>
      </w:tr>
      <w:tr w:rsidR="00402D37" w:rsidRPr="00904C5F" w14:paraId="4088D8A2" w14:textId="77777777" w:rsidTr="00663E81">
        <w:trPr>
          <w:trHeight w:val="755"/>
        </w:trPr>
        <w:tc>
          <w:tcPr>
            <w:tcW w:w="1841" w:type="dxa"/>
            <w:shd w:val="clear" w:color="auto" w:fill="FFFFFF"/>
            <w:vAlign w:val="center"/>
          </w:tcPr>
          <w:p w14:paraId="0000008F" w14:textId="77777777" w:rsidR="00402D37" w:rsidRPr="00904C5F" w:rsidRDefault="00CD4287" w:rsidP="00BE35D7">
            <w:pPr>
              <w:jc w:val="center"/>
              <w:rPr>
                <w:sz w:val="18"/>
                <w:szCs w:val="18"/>
              </w:rPr>
            </w:pPr>
            <w:r w:rsidRPr="00904C5F">
              <w:rPr>
                <w:sz w:val="18"/>
                <w:szCs w:val="18"/>
              </w:rPr>
              <w:t>Decreto 142 de 2023</w:t>
            </w:r>
          </w:p>
        </w:tc>
        <w:tc>
          <w:tcPr>
            <w:tcW w:w="6946" w:type="dxa"/>
            <w:shd w:val="clear" w:color="auto" w:fill="auto"/>
            <w:vAlign w:val="center"/>
          </w:tcPr>
          <w:p w14:paraId="00000090" w14:textId="77777777" w:rsidR="00402D37" w:rsidRPr="00904C5F" w:rsidRDefault="00CD4287" w:rsidP="00BE35D7">
            <w:pPr>
              <w:rPr>
                <w:sz w:val="18"/>
                <w:szCs w:val="18"/>
              </w:rPr>
            </w:pPr>
            <w:r w:rsidRPr="00904C5F">
              <w:rPr>
                <w:sz w:val="18"/>
                <w:szCs w:val="18"/>
              </w:rPr>
              <w:t>Por el cual se modifica y adiciona el Decreto número 1082 de 2015, Único Reglamentario del Sector Administrativo de Planeación Nacional para promover el acceso al sistema de Compras Públicas de las MiPymes, las Cooperativas y demás entidades de la economía solidaria, se incorporan criterios sociales y ambientales en los Procesos de Contratación de las Entidades Estatales, se incluye el Título de emprendimiento comunal y se dictan otras disposiciones.</w:t>
            </w:r>
          </w:p>
        </w:tc>
      </w:tr>
      <w:tr w:rsidR="00402D37" w:rsidRPr="00904C5F" w14:paraId="5CEB8668" w14:textId="77777777" w:rsidTr="00663E81">
        <w:trPr>
          <w:trHeight w:val="331"/>
        </w:trPr>
        <w:tc>
          <w:tcPr>
            <w:tcW w:w="1841" w:type="dxa"/>
            <w:shd w:val="clear" w:color="auto" w:fill="auto"/>
            <w:vAlign w:val="center"/>
          </w:tcPr>
          <w:p w14:paraId="00000091" w14:textId="77777777" w:rsidR="00402D37" w:rsidRPr="00904C5F" w:rsidRDefault="00CD4287" w:rsidP="00BE35D7">
            <w:pPr>
              <w:jc w:val="center"/>
              <w:rPr>
                <w:sz w:val="18"/>
                <w:szCs w:val="18"/>
              </w:rPr>
            </w:pPr>
            <w:r w:rsidRPr="00904C5F">
              <w:rPr>
                <w:sz w:val="18"/>
                <w:szCs w:val="18"/>
              </w:rPr>
              <w:t>Directiva Distrital 001 de 2021</w:t>
            </w:r>
          </w:p>
        </w:tc>
        <w:tc>
          <w:tcPr>
            <w:tcW w:w="6946" w:type="dxa"/>
            <w:shd w:val="clear" w:color="auto" w:fill="auto"/>
            <w:vAlign w:val="center"/>
          </w:tcPr>
          <w:p w14:paraId="00000092" w14:textId="77777777" w:rsidR="00402D37" w:rsidRPr="00904C5F" w:rsidRDefault="00CD4287" w:rsidP="00BE35D7">
            <w:pPr>
              <w:rPr>
                <w:sz w:val="18"/>
                <w:szCs w:val="18"/>
              </w:rPr>
            </w:pPr>
            <w:r w:rsidRPr="00904C5F">
              <w:rPr>
                <w:sz w:val="18"/>
                <w:szCs w:val="18"/>
              </w:rPr>
              <w:t>Compilación Normativa en Contratación - Implementación Documento Único. Enero de 2021.</w:t>
            </w:r>
          </w:p>
        </w:tc>
      </w:tr>
      <w:tr w:rsidR="00402D37" w:rsidRPr="00904C5F" w14:paraId="52902F87" w14:textId="77777777" w:rsidTr="00663E81">
        <w:trPr>
          <w:trHeight w:val="239"/>
        </w:trPr>
        <w:tc>
          <w:tcPr>
            <w:tcW w:w="1841" w:type="dxa"/>
            <w:shd w:val="clear" w:color="auto" w:fill="auto"/>
            <w:vAlign w:val="center"/>
          </w:tcPr>
          <w:p w14:paraId="00000093" w14:textId="77777777" w:rsidR="00402D37" w:rsidRPr="00904C5F" w:rsidRDefault="00CD4287" w:rsidP="00BE35D7">
            <w:pPr>
              <w:jc w:val="center"/>
              <w:rPr>
                <w:sz w:val="18"/>
                <w:szCs w:val="18"/>
              </w:rPr>
            </w:pPr>
            <w:r w:rsidRPr="00904C5F">
              <w:rPr>
                <w:sz w:val="18"/>
                <w:szCs w:val="18"/>
              </w:rPr>
              <w:t xml:space="preserve">Directiva 003 de 2023 </w:t>
            </w:r>
          </w:p>
        </w:tc>
        <w:tc>
          <w:tcPr>
            <w:tcW w:w="6946" w:type="dxa"/>
            <w:shd w:val="clear" w:color="auto" w:fill="auto"/>
            <w:vAlign w:val="center"/>
          </w:tcPr>
          <w:p w14:paraId="00000094" w14:textId="77777777" w:rsidR="00402D37" w:rsidRPr="00904C5F" w:rsidRDefault="00CD4287" w:rsidP="00BE35D7">
            <w:pPr>
              <w:rPr>
                <w:sz w:val="18"/>
                <w:szCs w:val="18"/>
              </w:rPr>
            </w:pPr>
            <w:r w:rsidRPr="00904C5F">
              <w:rPr>
                <w:sz w:val="18"/>
                <w:szCs w:val="18"/>
              </w:rPr>
              <w:t>Adopción de la Política de Compras y Contratación Pública para el Distrito Capital - Secretaría Jurídica Distrital</w:t>
            </w:r>
          </w:p>
        </w:tc>
      </w:tr>
      <w:tr w:rsidR="00402D37" w:rsidRPr="00904C5F" w14:paraId="007C2F87" w14:textId="77777777" w:rsidTr="00663E81">
        <w:trPr>
          <w:trHeight w:val="485"/>
        </w:trPr>
        <w:tc>
          <w:tcPr>
            <w:tcW w:w="1841" w:type="dxa"/>
            <w:shd w:val="clear" w:color="auto" w:fill="auto"/>
            <w:vAlign w:val="center"/>
          </w:tcPr>
          <w:p w14:paraId="00000095" w14:textId="77777777" w:rsidR="00402D37" w:rsidRPr="00904C5F" w:rsidRDefault="00CD4287" w:rsidP="00BE35D7">
            <w:pPr>
              <w:jc w:val="center"/>
              <w:rPr>
                <w:sz w:val="18"/>
                <w:szCs w:val="18"/>
              </w:rPr>
            </w:pPr>
            <w:r w:rsidRPr="00904C5F">
              <w:rPr>
                <w:sz w:val="18"/>
                <w:szCs w:val="18"/>
              </w:rPr>
              <w:t xml:space="preserve">Directiva 008 de 2022 </w:t>
            </w:r>
          </w:p>
        </w:tc>
        <w:tc>
          <w:tcPr>
            <w:tcW w:w="6946" w:type="dxa"/>
            <w:shd w:val="clear" w:color="auto" w:fill="auto"/>
            <w:vAlign w:val="center"/>
          </w:tcPr>
          <w:p w14:paraId="00000096" w14:textId="77777777" w:rsidR="00402D37" w:rsidRPr="00904C5F" w:rsidRDefault="00CD4287" w:rsidP="00BE35D7">
            <w:pPr>
              <w:rPr>
                <w:sz w:val="18"/>
                <w:szCs w:val="18"/>
              </w:rPr>
            </w:pPr>
            <w:r w:rsidRPr="00904C5F">
              <w:rPr>
                <w:sz w:val="18"/>
                <w:szCs w:val="18"/>
              </w:rPr>
              <w:t>Lineamientos para la Publicación Adecuada de los Documentos y Actos Administrativos que se deriven de la Gestión Contractual en el Sistema Electrónico de Contratación Pública –SECOP Secretaría Jurídica Distrital</w:t>
            </w:r>
          </w:p>
        </w:tc>
      </w:tr>
      <w:tr w:rsidR="00402D37" w:rsidRPr="00904C5F" w14:paraId="37380D95" w14:textId="77777777" w:rsidTr="00663E81">
        <w:trPr>
          <w:trHeight w:val="255"/>
        </w:trPr>
        <w:tc>
          <w:tcPr>
            <w:tcW w:w="1841" w:type="dxa"/>
            <w:shd w:val="clear" w:color="auto" w:fill="auto"/>
            <w:vAlign w:val="center"/>
          </w:tcPr>
          <w:p w14:paraId="00000097" w14:textId="77777777" w:rsidR="00402D37" w:rsidRPr="00904C5F" w:rsidRDefault="00CD4287" w:rsidP="00BE35D7">
            <w:pPr>
              <w:jc w:val="center"/>
              <w:rPr>
                <w:sz w:val="18"/>
                <w:szCs w:val="18"/>
              </w:rPr>
            </w:pPr>
            <w:r w:rsidRPr="00904C5F">
              <w:rPr>
                <w:sz w:val="18"/>
                <w:szCs w:val="18"/>
              </w:rPr>
              <w:t>Resolución 1311 de 2023</w:t>
            </w:r>
          </w:p>
        </w:tc>
        <w:tc>
          <w:tcPr>
            <w:tcW w:w="6946" w:type="dxa"/>
            <w:shd w:val="clear" w:color="auto" w:fill="auto"/>
            <w:vAlign w:val="center"/>
          </w:tcPr>
          <w:p w14:paraId="00000098" w14:textId="77777777" w:rsidR="00402D37" w:rsidRPr="00904C5F" w:rsidRDefault="00CD4287" w:rsidP="00BE35D7">
            <w:pPr>
              <w:rPr>
                <w:sz w:val="18"/>
                <w:szCs w:val="18"/>
              </w:rPr>
            </w:pPr>
            <w:r w:rsidRPr="00904C5F">
              <w:rPr>
                <w:sz w:val="18"/>
                <w:szCs w:val="18"/>
              </w:rPr>
              <w:t>Por la cual se adopta el Manual de Contratación. Octubre 10 de 2023.</w:t>
            </w:r>
          </w:p>
        </w:tc>
      </w:tr>
      <w:tr w:rsidR="00402D37" w:rsidRPr="00904C5F" w14:paraId="7C6DE82A" w14:textId="77777777" w:rsidTr="00663E81">
        <w:trPr>
          <w:trHeight w:val="403"/>
        </w:trPr>
        <w:tc>
          <w:tcPr>
            <w:tcW w:w="1841" w:type="dxa"/>
            <w:shd w:val="clear" w:color="auto" w:fill="auto"/>
            <w:vAlign w:val="center"/>
          </w:tcPr>
          <w:p w14:paraId="00000099" w14:textId="77777777" w:rsidR="00402D37" w:rsidRPr="00904C5F" w:rsidRDefault="00CD4287" w:rsidP="00BE35D7">
            <w:pPr>
              <w:jc w:val="center"/>
              <w:rPr>
                <w:sz w:val="18"/>
                <w:szCs w:val="18"/>
              </w:rPr>
            </w:pPr>
            <w:r w:rsidRPr="00904C5F">
              <w:rPr>
                <w:sz w:val="18"/>
                <w:szCs w:val="18"/>
              </w:rPr>
              <w:t>Circular 003 de 2011</w:t>
            </w:r>
          </w:p>
        </w:tc>
        <w:tc>
          <w:tcPr>
            <w:tcW w:w="6946" w:type="dxa"/>
            <w:shd w:val="clear" w:color="auto" w:fill="auto"/>
            <w:vAlign w:val="center"/>
          </w:tcPr>
          <w:p w14:paraId="0000009A" w14:textId="77777777" w:rsidR="00402D37" w:rsidRPr="00904C5F" w:rsidRDefault="00CD4287" w:rsidP="00BE35D7">
            <w:pPr>
              <w:rPr>
                <w:sz w:val="18"/>
                <w:szCs w:val="18"/>
              </w:rPr>
            </w:pPr>
            <w:r w:rsidRPr="00904C5F">
              <w:rPr>
                <w:sz w:val="18"/>
                <w:szCs w:val="18"/>
              </w:rPr>
              <w:t>Circular 003 de 2011 de la Veeduría Distrital "Auditorías Internas ordenadas en el Decreto 371 de 2010.</w:t>
            </w:r>
          </w:p>
        </w:tc>
      </w:tr>
      <w:tr w:rsidR="00402D37" w:rsidRPr="00904C5F" w14:paraId="1F70932A" w14:textId="77777777" w:rsidTr="00663E81">
        <w:trPr>
          <w:trHeight w:val="185"/>
        </w:trPr>
        <w:tc>
          <w:tcPr>
            <w:tcW w:w="1841" w:type="dxa"/>
            <w:shd w:val="clear" w:color="auto" w:fill="FFFFFF"/>
            <w:vAlign w:val="center"/>
          </w:tcPr>
          <w:p w14:paraId="0000009B" w14:textId="77777777" w:rsidR="00402D37" w:rsidRPr="00904C5F" w:rsidRDefault="00CD4287" w:rsidP="00BE35D7">
            <w:pPr>
              <w:jc w:val="center"/>
              <w:rPr>
                <w:sz w:val="18"/>
                <w:szCs w:val="18"/>
              </w:rPr>
            </w:pPr>
            <w:r w:rsidRPr="00904C5F">
              <w:rPr>
                <w:sz w:val="18"/>
                <w:szCs w:val="18"/>
              </w:rPr>
              <w:t>ISOLUCIÓN</w:t>
            </w:r>
          </w:p>
        </w:tc>
        <w:tc>
          <w:tcPr>
            <w:tcW w:w="6946" w:type="dxa"/>
            <w:shd w:val="clear" w:color="auto" w:fill="auto"/>
            <w:vAlign w:val="center"/>
          </w:tcPr>
          <w:p w14:paraId="0000009D" w14:textId="7AF24D0A" w:rsidR="00402D37" w:rsidRPr="00904C5F" w:rsidRDefault="00CD4287" w:rsidP="00BE35D7">
            <w:pPr>
              <w:rPr>
                <w:sz w:val="18"/>
                <w:szCs w:val="18"/>
              </w:rPr>
            </w:pPr>
            <w:r w:rsidRPr="00904C5F">
              <w:rPr>
                <w:sz w:val="18"/>
                <w:szCs w:val="18"/>
              </w:rPr>
              <w:t>Documentación del proceso en el aplicativo ISOLUCIÓN.</w:t>
            </w:r>
          </w:p>
        </w:tc>
      </w:tr>
      <w:tr w:rsidR="00402D37" w:rsidRPr="00904C5F" w14:paraId="3CCA6822" w14:textId="77777777" w:rsidTr="00663E81">
        <w:trPr>
          <w:trHeight w:val="259"/>
        </w:trPr>
        <w:tc>
          <w:tcPr>
            <w:tcW w:w="1841" w:type="dxa"/>
            <w:shd w:val="clear" w:color="auto" w:fill="FFFFFF"/>
            <w:vAlign w:val="center"/>
          </w:tcPr>
          <w:p w14:paraId="0000009E" w14:textId="77777777" w:rsidR="00402D37" w:rsidRPr="00904C5F" w:rsidRDefault="00CD4287" w:rsidP="00BE35D7">
            <w:pPr>
              <w:jc w:val="center"/>
              <w:rPr>
                <w:sz w:val="18"/>
                <w:szCs w:val="18"/>
              </w:rPr>
            </w:pPr>
            <w:r w:rsidRPr="00904C5F">
              <w:rPr>
                <w:sz w:val="18"/>
                <w:szCs w:val="18"/>
              </w:rPr>
              <w:t>Guía CCE Julio 2022</w:t>
            </w:r>
          </w:p>
        </w:tc>
        <w:tc>
          <w:tcPr>
            <w:tcW w:w="6946" w:type="dxa"/>
            <w:shd w:val="clear" w:color="auto" w:fill="auto"/>
            <w:vAlign w:val="center"/>
          </w:tcPr>
          <w:p w14:paraId="0000009F" w14:textId="77777777" w:rsidR="00402D37" w:rsidRPr="00904C5F" w:rsidRDefault="00CD4287" w:rsidP="00BE35D7">
            <w:pPr>
              <w:pBdr>
                <w:top w:val="nil"/>
                <w:left w:val="nil"/>
                <w:bottom w:val="nil"/>
                <w:right w:val="nil"/>
                <w:between w:val="nil"/>
              </w:pBdr>
              <w:rPr>
                <w:sz w:val="18"/>
                <w:szCs w:val="18"/>
              </w:rPr>
            </w:pPr>
            <w:r w:rsidRPr="00904C5F">
              <w:rPr>
                <w:sz w:val="18"/>
                <w:szCs w:val="18"/>
              </w:rPr>
              <w:t>Guía General de los Acuerdos Marco GAM- GI 01</w:t>
            </w:r>
          </w:p>
        </w:tc>
      </w:tr>
      <w:tr w:rsidR="00402D37" w:rsidRPr="00904C5F" w14:paraId="3C09AAD5" w14:textId="77777777" w:rsidTr="00663E81">
        <w:trPr>
          <w:trHeight w:val="235"/>
        </w:trPr>
        <w:tc>
          <w:tcPr>
            <w:tcW w:w="1841" w:type="dxa"/>
            <w:shd w:val="clear" w:color="auto" w:fill="FFFFFF"/>
            <w:vAlign w:val="center"/>
          </w:tcPr>
          <w:p w14:paraId="000000A0" w14:textId="77777777" w:rsidR="00402D37" w:rsidRPr="00904C5F" w:rsidRDefault="00CD4287" w:rsidP="00BE35D7">
            <w:pPr>
              <w:jc w:val="center"/>
              <w:rPr>
                <w:sz w:val="18"/>
                <w:szCs w:val="18"/>
              </w:rPr>
            </w:pPr>
            <w:r w:rsidRPr="00904C5F">
              <w:rPr>
                <w:sz w:val="18"/>
                <w:szCs w:val="18"/>
              </w:rPr>
              <w:t>Directiva 025 de 2021</w:t>
            </w:r>
          </w:p>
        </w:tc>
        <w:tc>
          <w:tcPr>
            <w:tcW w:w="6946" w:type="dxa"/>
            <w:shd w:val="clear" w:color="auto" w:fill="auto"/>
            <w:vAlign w:val="center"/>
          </w:tcPr>
          <w:p w14:paraId="000000A1" w14:textId="77777777" w:rsidR="00402D37" w:rsidRPr="00904C5F" w:rsidRDefault="00CD4287" w:rsidP="00BE35D7">
            <w:pPr>
              <w:rPr>
                <w:sz w:val="18"/>
                <w:szCs w:val="18"/>
              </w:rPr>
            </w:pPr>
            <w:r w:rsidRPr="00904C5F">
              <w:rPr>
                <w:sz w:val="18"/>
                <w:szCs w:val="18"/>
              </w:rPr>
              <w:t>Aprobación de las Garantías y Publicidad de la Actividad Contractual en SECOP</w:t>
            </w:r>
          </w:p>
        </w:tc>
      </w:tr>
      <w:tr w:rsidR="00402D37" w:rsidRPr="00904C5F" w14:paraId="59EB75FC" w14:textId="77777777" w:rsidTr="00663E81">
        <w:trPr>
          <w:trHeight w:val="381"/>
        </w:trPr>
        <w:tc>
          <w:tcPr>
            <w:tcW w:w="1841" w:type="dxa"/>
            <w:shd w:val="clear" w:color="auto" w:fill="FFFFFF"/>
            <w:vAlign w:val="center"/>
          </w:tcPr>
          <w:p w14:paraId="000000A2" w14:textId="77777777" w:rsidR="00402D37" w:rsidRPr="00904C5F" w:rsidRDefault="00CD4287" w:rsidP="00BE35D7">
            <w:pPr>
              <w:jc w:val="center"/>
              <w:rPr>
                <w:sz w:val="18"/>
                <w:szCs w:val="18"/>
              </w:rPr>
            </w:pPr>
            <w:r w:rsidRPr="00904C5F">
              <w:rPr>
                <w:sz w:val="18"/>
                <w:szCs w:val="18"/>
              </w:rPr>
              <w:t>Circular Externa Única CCE 2023</w:t>
            </w:r>
          </w:p>
        </w:tc>
        <w:tc>
          <w:tcPr>
            <w:tcW w:w="6946" w:type="dxa"/>
            <w:shd w:val="clear" w:color="auto" w:fill="auto"/>
            <w:vAlign w:val="center"/>
          </w:tcPr>
          <w:p w14:paraId="000000A3" w14:textId="77777777" w:rsidR="00402D37" w:rsidRPr="00904C5F" w:rsidRDefault="00CD4287" w:rsidP="00BE35D7">
            <w:pPr>
              <w:rPr>
                <w:sz w:val="18"/>
                <w:szCs w:val="18"/>
              </w:rPr>
            </w:pPr>
            <w:r w:rsidRPr="00904C5F">
              <w:rPr>
                <w:sz w:val="18"/>
                <w:szCs w:val="18"/>
              </w:rPr>
              <w:t xml:space="preserve">Circular externa en materia de compras y contratación pública. </w:t>
            </w:r>
          </w:p>
        </w:tc>
      </w:tr>
    </w:tbl>
    <w:p w14:paraId="000000A4" w14:textId="77777777" w:rsidR="00402D37" w:rsidRPr="00663E81" w:rsidRDefault="00CD4287" w:rsidP="00BE35D7">
      <w:pPr>
        <w:widowControl w:val="0"/>
        <w:pBdr>
          <w:top w:val="nil"/>
          <w:left w:val="nil"/>
          <w:bottom w:val="nil"/>
          <w:right w:val="nil"/>
          <w:between w:val="nil"/>
        </w:pBdr>
        <w:spacing w:after="0" w:line="276" w:lineRule="auto"/>
        <w:jc w:val="center"/>
        <w:rPr>
          <w:bCs/>
          <w:sz w:val="18"/>
          <w:szCs w:val="18"/>
        </w:rPr>
      </w:pPr>
      <w:r w:rsidRPr="00663E81">
        <w:rPr>
          <w:bCs/>
          <w:sz w:val="18"/>
          <w:szCs w:val="18"/>
        </w:rPr>
        <w:t>Fuente: Elaboración Propia.</w:t>
      </w:r>
    </w:p>
    <w:p w14:paraId="000000A5" w14:textId="77777777" w:rsidR="00402D37" w:rsidRPr="00663E81" w:rsidRDefault="00402D37" w:rsidP="00BE35D7">
      <w:pPr>
        <w:widowControl w:val="0"/>
        <w:pBdr>
          <w:top w:val="nil"/>
          <w:left w:val="nil"/>
          <w:bottom w:val="nil"/>
          <w:right w:val="nil"/>
          <w:between w:val="nil"/>
        </w:pBdr>
        <w:spacing w:after="0" w:line="276" w:lineRule="auto"/>
        <w:jc w:val="center"/>
        <w:rPr>
          <w:b/>
        </w:rPr>
      </w:pPr>
    </w:p>
    <w:p w14:paraId="000000A6" w14:textId="77777777" w:rsidR="00402D37" w:rsidRPr="00663E81" w:rsidRDefault="00CD4287" w:rsidP="00BE35D7">
      <w:pPr>
        <w:pStyle w:val="Ttulo1"/>
        <w:numPr>
          <w:ilvl w:val="0"/>
          <w:numId w:val="12"/>
        </w:numPr>
        <w:tabs>
          <w:tab w:val="left" w:pos="284"/>
        </w:tabs>
        <w:spacing w:before="0" w:line="276" w:lineRule="auto"/>
        <w:ind w:left="425"/>
        <w:rPr>
          <w:rFonts w:eastAsia="Arial" w:cs="Arial"/>
          <w:b w:val="0"/>
          <w:color w:val="000000"/>
          <w:sz w:val="22"/>
          <w:szCs w:val="22"/>
        </w:rPr>
      </w:pPr>
      <w:bookmarkStart w:id="16" w:name="_Toc174011908"/>
      <w:r w:rsidRPr="00663E81">
        <w:rPr>
          <w:rFonts w:eastAsia="Arial" w:cs="Arial"/>
          <w:color w:val="000000"/>
          <w:sz w:val="22"/>
          <w:szCs w:val="22"/>
        </w:rPr>
        <w:t>METODOLOGÍA</w:t>
      </w:r>
      <w:bookmarkEnd w:id="16"/>
    </w:p>
    <w:p w14:paraId="000000A7" w14:textId="77777777" w:rsidR="00402D37" w:rsidRPr="00663E81" w:rsidRDefault="00402D37" w:rsidP="00BE35D7">
      <w:pPr>
        <w:tabs>
          <w:tab w:val="left" w:pos="1985"/>
        </w:tabs>
        <w:spacing w:after="0" w:line="276" w:lineRule="auto"/>
        <w:rPr>
          <w:b/>
        </w:rPr>
      </w:pPr>
    </w:p>
    <w:p w14:paraId="000000A8" w14:textId="62A2F214" w:rsidR="00402D37" w:rsidRPr="00663E81" w:rsidRDefault="00CD4287" w:rsidP="00BE35D7">
      <w:pPr>
        <w:tabs>
          <w:tab w:val="left" w:pos="1985"/>
        </w:tabs>
        <w:spacing w:after="0" w:line="276" w:lineRule="auto"/>
      </w:pPr>
      <w:r w:rsidRPr="00663E81">
        <w:t xml:space="preserve">La auditoría basada en riesgos se desarrolló de acuerdo con las normas generales para la práctica de la auditoría, con el fin de obtener evidencias suficientes y objetivas, las cuales fueron objeto de verificación en cumplimiento con la normatividad vigente para </w:t>
      </w:r>
      <w:r w:rsidR="00DF7D58" w:rsidRPr="00663E81">
        <w:t>evaluar</w:t>
      </w:r>
      <w:r w:rsidRPr="00663E81">
        <w:t xml:space="preserve"> el cumplimiento del artículo 2° y </w:t>
      </w:r>
      <w:r w:rsidRPr="00663E81">
        <w:rPr>
          <w:color w:val="000000"/>
        </w:rPr>
        <w:t>el numeral 1 del artículo 4°</w:t>
      </w:r>
      <w:r w:rsidRPr="00663E81">
        <w:t xml:space="preserve"> del Decreto 371 de 2010, normativa aplicable al proceso y los riesgos de gestión por parte del IDRD en lo relacionado con el proceso de Adquisición de Bienes y Servicios. </w:t>
      </w:r>
    </w:p>
    <w:p w14:paraId="56DE3749" w14:textId="77777777" w:rsidR="000B4CB3" w:rsidRPr="00663E81" w:rsidRDefault="00CD4287" w:rsidP="00BE35D7">
      <w:pPr>
        <w:tabs>
          <w:tab w:val="left" w:pos="1985"/>
        </w:tabs>
        <w:spacing w:after="0" w:line="276" w:lineRule="auto"/>
      </w:pPr>
      <w:r w:rsidRPr="00663E81">
        <w:t>Se realizó un análisis de lo general a lo específico, utilizando técnicas como revisión documental</w:t>
      </w:r>
      <w:r w:rsidR="000B4CB3" w:rsidRPr="00663E81">
        <w:t xml:space="preserve"> y</w:t>
      </w:r>
      <w:r w:rsidRPr="00663E81">
        <w:t xml:space="preserve"> </w:t>
      </w:r>
      <w:r w:rsidR="000B4CB3" w:rsidRPr="00663E81">
        <w:t xml:space="preserve">visita </w:t>
      </w:r>
      <w:r w:rsidR="000B4CB3" w:rsidRPr="00663E81">
        <w:rPr>
          <w:i/>
          <w:iCs/>
        </w:rPr>
        <w:t>in situ</w:t>
      </w:r>
      <w:r w:rsidRPr="00663E81">
        <w:t xml:space="preserve">. </w:t>
      </w:r>
    </w:p>
    <w:p w14:paraId="47D7A032" w14:textId="77777777" w:rsidR="000B4CB3" w:rsidRPr="00663E81" w:rsidRDefault="000B4CB3" w:rsidP="00BE35D7">
      <w:pPr>
        <w:tabs>
          <w:tab w:val="left" w:pos="1985"/>
        </w:tabs>
        <w:spacing w:after="0" w:line="276" w:lineRule="auto"/>
      </w:pPr>
    </w:p>
    <w:p w14:paraId="7BFAEDB9" w14:textId="41114CA9" w:rsidR="00245A8F" w:rsidRPr="00663E81" w:rsidRDefault="00CD4287" w:rsidP="00BE35D7">
      <w:pPr>
        <w:tabs>
          <w:tab w:val="left" w:pos="1985"/>
        </w:tabs>
        <w:spacing w:after="0" w:line="276" w:lineRule="auto"/>
      </w:pPr>
      <w:r w:rsidRPr="00663E81">
        <w:lastRenderedPageBreak/>
        <w:t>La OCI solicitó la siguiente información al proceso:</w:t>
      </w:r>
    </w:p>
    <w:p w14:paraId="071F007C" w14:textId="77777777" w:rsidR="004F0307" w:rsidRPr="00663E81" w:rsidRDefault="004F0307" w:rsidP="00BE35D7">
      <w:pPr>
        <w:tabs>
          <w:tab w:val="left" w:pos="1985"/>
        </w:tabs>
        <w:spacing w:after="0" w:line="276" w:lineRule="auto"/>
      </w:pPr>
    </w:p>
    <w:p w14:paraId="000000AC" w14:textId="77777777" w:rsidR="00402D37" w:rsidRPr="00663E81" w:rsidRDefault="00CD4287" w:rsidP="00BE35D7">
      <w:pPr>
        <w:widowControl w:val="0"/>
        <w:pBdr>
          <w:top w:val="nil"/>
          <w:left w:val="nil"/>
          <w:bottom w:val="nil"/>
          <w:right w:val="nil"/>
          <w:between w:val="nil"/>
        </w:pBdr>
        <w:spacing w:after="0" w:line="276" w:lineRule="auto"/>
        <w:jc w:val="center"/>
        <w:rPr>
          <w:b/>
        </w:rPr>
      </w:pPr>
      <w:r w:rsidRPr="00663E81">
        <w:rPr>
          <w:b/>
        </w:rPr>
        <w:t xml:space="preserve">Tabla No. 02 Relación de Requerimientos </w:t>
      </w:r>
    </w:p>
    <w:tbl>
      <w:tblPr>
        <w:tblStyle w:val="affff4"/>
        <w:tblW w:w="937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41"/>
        <w:gridCol w:w="5812"/>
        <w:gridCol w:w="1722"/>
      </w:tblGrid>
      <w:tr w:rsidR="00402D37" w:rsidRPr="00904C5F" w14:paraId="391A1EC3" w14:textId="77777777" w:rsidTr="00663E81">
        <w:trPr>
          <w:cantSplit/>
          <w:trHeight w:val="151"/>
          <w:tblHeader/>
        </w:trPr>
        <w:tc>
          <w:tcPr>
            <w:tcW w:w="1841"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000000AD" w14:textId="77777777" w:rsidR="00402D37" w:rsidRPr="00904C5F" w:rsidRDefault="00CD4287" w:rsidP="00BE35D7">
            <w:pPr>
              <w:tabs>
                <w:tab w:val="left" w:pos="1985"/>
              </w:tabs>
              <w:contextualSpacing/>
              <w:jc w:val="center"/>
              <w:rPr>
                <w:b/>
                <w:sz w:val="16"/>
                <w:szCs w:val="16"/>
              </w:rPr>
            </w:pPr>
            <w:r w:rsidRPr="00904C5F">
              <w:rPr>
                <w:b/>
                <w:sz w:val="16"/>
                <w:szCs w:val="16"/>
              </w:rPr>
              <w:t>REQUERIMIENTO</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000000AE" w14:textId="77777777" w:rsidR="00402D37" w:rsidRPr="00904C5F" w:rsidRDefault="00CD4287" w:rsidP="00BE35D7">
            <w:pPr>
              <w:tabs>
                <w:tab w:val="left" w:pos="1985"/>
              </w:tabs>
              <w:contextualSpacing/>
              <w:jc w:val="center"/>
              <w:rPr>
                <w:b/>
                <w:sz w:val="16"/>
                <w:szCs w:val="16"/>
              </w:rPr>
            </w:pPr>
            <w:r w:rsidRPr="00904C5F">
              <w:rPr>
                <w:b/>
                <w:sz w:val="16"/>
                <w:szCs w:val="16"/>
              </w:rPr>
              <w:t>INFORMACIÓN SOLICITADA</w:t>
            </w:r>
          </w:p>
        </w:tc>
        <w:tc>
          <w:tcPr>
            <w:tcW w:w="172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000000AF" w14:textId="77777777" w:rsidR="00402D37" w:rsidRPr="00904C5F" w:rsidRDefault="00CD4287" w:rsidP="00BE35D7">
            <w:pPr>
              <w:tabs>
                <w:tab w:val="left" w:pos="1985"/>
              </w:tabs>
              <w:contextualSpacing/>
              <w:jc w:val="center"/>
              <w:rPr>
                <w:b/>
                <w:sz w:val="16"/>
                <w:szCs w:val="16"/>
              </w:rPr>
            </w:pPr>
            <w:r w:rsidRPr="00904C5F">
              <w:rPr>
                <w:b/>
                <w:sz w:val="16"/>
                <w:szCs w:val="16"/>
              </w:rPr>
              <w:t>RESPUESTA</w:t>
            </w:r>
          </w:p>
        </w:tc>
      </w:tr>
      <w:tr w:rsidR="00402D37" w:rsidRPr="00904C5F" w14:paraId="3A1AECFE" w14:textId="77777777" w:rsidTr="00663E81">
        <w:trPr>
          <w:cantSplit/>
          <w:trHeight w:val="5132"/>
          <w:tblHeader/>
        </w:trPr>
        <w:tc>
          <w:tcPr>
            <w:tcW w:w="18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B0" w14:textId="77777777" w:rsidR="00402D37" w:rsidRPr="00904C5F" w:rsidRDefault="00CD4287" w:rsidP="00BE35D7">
            <w:pPr>
              <w:tabs>
                <w:tab w:val="left" w:pos="1985"/>
              </w:tabs>
              <w:contextualSpacing/>
              <w:jc w:val="center"/>
              <w:rPr>
                <w:sz w:val="16"/>
                <w:szCs w:val="16"/>
              </w:rPr>
            </w:pPr>
            <w:r w:rsidRPr="00904C5F">
              <w:rPr>
                <w:sz w:val="16"/>
                <w:szCs w:val="16"/>
              </w:rPr>
              <w:t>Correo electrónico del 7/6/2024</w:t>
            </w:r>
          </w:p>
          <w:p w14:paraId="000000B1" w14:textId="77777777" w:rsidR="00402D37" w:rsidRPr="00904C5F" w:rsidRDefault="00CD4287" w:rsidP="00BE35D7">
            <w:pPr>
              <w:tabs>
                <w:tab w:val="left" w:pos="1985"/>
              </w:tabs>
              <w:contextualSpacing/>
              <w:jc w:val="center"/>
              <w:rPr>
                <w:sz w:val="16"/>
                <w:szCs w:val="16"/>
              </w:rPr>
            </w:pPr>
            <w:r w:rsidRPr="00904C5F">
              <w:rPr>
                <w:sz w:val="16"/>
                <w:szCs w:val="16"/>
              </w:rPr>
              <w:t>Subdirección de Contratación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B2"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 xml:space="preserve">Base de datos de los contratos suscritos por el IDRD, en el período comprendido entre en el segundo semestre 2023 y el primer cuatrimestre de 2024, donde conste </w:t>
            </w:r>
            <w:proofErr w:type="gramStart"/>
            <w:r w:rsidRPr="00904C5F">
              <w:rPr>
                <w:sz w:val="16"/>
                <w:szCs w:val="16"/>
              </w:rPr>
              <w:t>link</w:t>
            </w:r>
            <w:proofErr w:type="gramEnd"/>
            <w:r w:rsidRPr="00904C5F">
              <w:rPr>
                <w:sz w:val="16"/>
                <w:szCs w:val="16"/>
              </w:rPr>
              <w:t xml:space="preserve"> de consulta. Informar si en esta información se encuentran los procesos </w:t>
            </w:r>
            <w:proofErr w:type="spellStart"/>
            <w:r w:rsidRPr="00904C5F">
              <w:rPr>
                <w:sz w:val="16"/>
                <w:szCs w:val="16"/>
              </w:rPr>
              <w:t>aperturados</w:t>
            </w:r>
            <w:proofErr w:type="spellEnd"/>
            <w:r w:rsidRPr="00904C5F">
              <w:rPr>
                <w:sz w:val="16"/>
                <w:szCs w:val="16"/>
              </w:rPr>
              <w:t xml:space="preserve"> en el mismo período.</w:t>
            </w:r>
          </w:p>
          <w:p w14:paraId="000000B3"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 xml:space="preserve">Relacionar y adjuntar </w:t>
            </w:r>
            <w:proofErr w:type="gramStart"/>
            <w:r w:rsidRPr="00904C5F">
              <w:rPr>
                <w:sz w:val="16"/>
                <w:szCs w:val="16"/>
              </w:rPr>
              <w:t>los  ̈</w:t>
            </w:r>
            <w:proofErr w:type="gramEnd"/>
            <w:r w:rsidRPr="00904C5F">
              <w:rPr>
                <w:sz w:val="16"/>
                <w:szCs w:val="16"/>
              </w:rPr>
              <w:t>Lineamientos al interior del IDRD relacionados con las actividades contractuales ̈ expedidos en el periodo comprendido entre el 1 de julio de 2023 al 30 de abril de 2024.</w:t>
            </w:r>
          </w:p>
          <w:p w14:paraId="000000B4"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Informar cuantas modificaciones contractuales se realizaron entre el periodo comprendido entre el 1 de julio de 2023 al 30 de abril de 2024.</w:t>
            </w:r>
          </w:p>
          <w:p w14:paraId="000000B5"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Anexar las solicitudes de modificación al PAA entre el periodo comprendido entre el 1 de julio de 2023 al 30 de abril de 2024.</w:t>
            </w:r>
          </w:p>
          <w:p w14:paraId="000000B6"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Relacionar las fechas y temas tratados e informar el número de sesiones de comités de contratación realizadas entre el periodo comprendido entre el 1 de julio de 2023 al 30 de abril de 2024.</w:t>
            </w:r>
          </w:p>
          <w:p w14:paraId="000000B7"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Anexar las actas de las sesiones de comités de contratación realizadas entre el periodo comprendido entre el 1 de julio de 2023 al 30 de abril de 2024.</w:t>
            </w:r>
          </w:p>
          <w:p w14:paraId="000000B8"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Relacionar las fechas y temas tratados e informar el número de sesiones de comités financieros realizados entre el periodo comprendido entre el 1 de julio de 2023 al 30 de abril de 2024.</w:t>
            </w:r>
          </w:p>
          <w:p w14:paraId="000000B9"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Anexar las actas de las sesiones de comités financieros realizadas entre el periodo comprendido entre el 1 de julio de 2023 al 30 de abril de 2024.</w:t>
            </w:r>
          </w:p>
          <w:p w14:paraId="000000BA"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Base de datos de los contratos terminados en el periodo comprendido entre el 1 de julio de 2023 a 30 de abril de 2024.</w:t>
            </w:r>
          </w:p>
          <w:p w14:paraId="000000BB" w14:textId="77777777" w:rsidR="00402D37" w:rsidRPr="00904C5F" w:rsidRDefault="00CD4287" w:rsidP="00BE35D7">
            <w:pPr>
              <w:numPr>
                <w:ilvl w:val="0"/>
                <w:numId w:val="4"/>
              </w:numPr>
              <w:tabs>
                <w:tab w:val="left" w:pos="1985"/>
              </w:tabs>
              <w:ind w:left="283" w:hanging="283"/>
              <w:contextualSpacing/>
              <w:rPr>
                <w:sz w:val="16"/>
                <w:szCs w:val="16"/>
              </w:rPr>
            </w:pPr>
            <w:r w:rsidRPr="00904C5F">
              <w:rPr>
                <w:sz w:val="16"/>
                <w:szCs w:val="16"/>
              </w:rPr>
              <w:t>Informa los contratos que han requerido notificar o iniciar procesos de reclamaciones a las aseguradoras para verificación de cobertura de las garantías contractuales y si se han declarado incumplimientos.</w:t>
            </w:r>
          </w:p>
        </w:tc>
        <w:tc>
          <w:tcPr>
            <w:tcW w:w="17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BC" w14:textId="77777777" w:rsidR="00402D37" w:rsidRPr="00904C5F" w:rsidRDefault="00CD4287" w:rsidP="00BE35D7">
            <w:pPr>
              <w:tabs>
                <w:tab w:val="left" w:pos="1985"/>
              </w:tabs>
              <w:contextualSpacing/>
              <w:jc w:val="center"/>
              <w:rPr>
                <w:sz w:val="16"/>
                <w:szCs w:val="16"/>
              </w:rPr>
            </w:pPr>
            <w:r w:rsidRPr="00904C5F">
              <w:rPr>
                <w:sz w:val="16"/>
                <w:szCs w:val="16"/>
              </w:rPr>
              <w:t xml:space="preserve">Rad </w:t>
            </w:r>
            <w:proofErr w:type="spellStart"/>
            <w:r w:rsidRPr="00904C5F">
              <w:rPr>
                <w:sz w:val="16"/>
                <w:szCs w:val="16"/>
              </w:rPr>
              <w:t>N°</w:t>
            </w:r>
            <w:proofErr w:type="spellEnd"/>
            <w:r w:rsidRPr="00904C5F">
              <w:rPr>
                <w:sz w:val="16"/>
                <w:szCs w:val="16"/>
              </w:rPr>
              <w:t xml:space="preserve"> 20248000292173 del 14/6/2024 - Alcance con Rad</w:t>
            </w:r>
          </w:p>
          <w:p w14:paraId="000000BD" w14:textId="77777777" w:rsidR="00402D37" w:rsidRPr="00904C5F" w:rsidRDefault="00CD4287" w:rsidP="00BE35D7">
            <w:pPr>
              <w:tabs>
                <w:tab w:val="left" w:pos="1985"/>
              </w:tabs>
              <w:contextualSpacing/>
              <w:jc w:val="center"/>
              <w:rPr>
                <w:sz w:val="16"/>
                <w:szCs w:val="16"/>
              </w:rPr>
            </w:pPr>
            <w:r w:rsidRPr="00904C5F">
              <w:rPr>
                <w:sz w:val="16"/>
                <w:szCs w:val="16"/>
              </w:rPr>
              <w:t xml:space="preserve"> </w:t>
            </w:r>
            <w:proofErr w:type="spellStart"/>
            <w:r w:rsidRPr="00904C5F">
              <w:rPr>
                <w:sz w:val="16"/>
                <w:szCs w:val="16"/>
              </w:rPr>
              <w:t>N°</w:t>
            </w:r>
            <w:proofErr w:type="spellEnd"/>
            <w:r w:rsidRPr="00904C5F">
              <w:rPr>
                <w:sz w:val="16"/>
                <w:szCs w:val="16"/>
              </w:rPr>
              <w:t xml:space="preserve"> 20248000304063.</w:t>
            </w:r>
          </w:p>
          <w:p w14:paraId="000000BE" w14:textId="77777777" w:rsidR="00402D37" w:rsidRPr="00904C5F" w:rsidRDefault="00402D37" w:rsidP="00BE35D7">
            <w:pPr>
              <w:tabs>
                <w:tab w:val="left" w:pos="1985"/>
              </w:tabs>
              <w:contextualSpacing/>
              <w:rPr>
                <w:sz w:val="16"/>
                <w:szCs w:val="16"/>
              </w:rPr>
            </w:pPr>
          </w:p>
          <w:p w14:paraId="000000BF" w14:textId="77777777" w:rsidR="00402D37" w:rsidRPr="00904C5F" w:rsidRDefault="00402D37" w:rsidP="00BE35D7">
            <w:pPr>
              <w:tabs>
                <w:tab w:val="left" w:pos="1985"/>
              </w:tabs>
              <w:contextualSpacing/>
              <w:rPr>
                <w:sz w:val="16"/>
                <w:szCs w:val="16"/>
              </w:rPr>
            </w:pPr>
          </w:p>
          <w:p w14:paraId="000000C0" w14:textId="77777777" w:rsidR="00402D37" w:rsidRPr="00904C5F" w:rsidRDefault="00402D37" w:rsidP="00BE35D7">
            <w:pPr>
              <w:tabs>
                <w:tab w:val="left" w:pos="1985"/>
              </w:tabs>
              <w:contextualSpacing/>
              <w:rPr>
                <w:sz w:val="16"/>
                <w:szCs w:val="16"/>
              </w:rPr>
            </w:pPr>
          </w:p>
          <w:p w14:paraId="000000C1" w14:textId="77777777" w:rsidR="00402D37" w:rsidRPr="00904C5F" w:rsidRDefault="00402D37" w:rsidP="00BE35D7">
            <w:pPr>
              <w:tabs>
                <w:tab w:val="left" w:pos="1985"/>
              </w:tabs>
              <w:contextualSpacing/>
              <w:rPr>
                <w:sz w:val="16"/>
                <w:szCs w:val="16"/>
              </w:rPr>
            </w:pPr>
          </w:p>
        </w:tc>
      </w:tr>
      <w:tr w:rsidR="00402D37" w:rsidRPr="00904C5F" w14:paraId="3602910F" w14:textId="77777777" w:rsidTr="00663E81">
        <w:trPr>
          <w:cantSplit/>
          <w:trHeight w:val="395"/>
          <w:tblHeader/>
        </w:trPr>
        <w:tc>
          <w:tcPr>
            <w:tcW w:w="18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2" w14:textId="77777777" w:rsidR="00402D37" w:rsidRPr="00904C5F" w:rsidRDefault="00CD4287" w:rsidP="00BE35D7">
            <w:pPr>
              <w:tabs>
                <w:tab w:val="left" w:pos="1985"/>
              </w:tabs>
              <w:contextualSpacing/>
              <w:jc w:val="center"/>
              <w:rPr>
                <w:sz w:val="16"/>
                <w:szCs w:val="16"/>
              </w:rPr>
            </w:pPr>
            <w:r w:rsidRPr="00904C5F">
              <w:rPr>
                <w:sz w:val="16"/>
                <w:szCs w:val="16"/>
              </w:rPr>
              <w:t>Correo electrónico del 4/7/2024</w:t>
            </w:r>
          </w:p>
          <w:p w14:paraId="000000C3" w14:textId="77777777" w:rsidR="00402D37" w:rsidRPr="00904C5F" w:rsidRDefault="00CD4287" w:rsidP="00BE35D7">
            <w:pPr>
              <w:tabs>
                <w:tab w:val="left" w:pos="1985"/>
              </w:tabs>
              <w:contextualSpacing/>
              <w:jc w:val="center"/>
              <w:rPr>
                <w:sz w:val="16"/>
                <w:szCs w:val="16"/>
              </w:rPr>
            </w:pPr>
            <w:r w:rsidRPr="00904C5F">
              <w:rPr>
                <w:sz w:val="16"/>
                <w:szCs w:val="16"/>
              </w:rPr>
              <w:t>Subdirección de Contratación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4" w14:textId="77777777" w:rsidR="00402D37" w:rsidRPr="00904C5F" w:rsidRDefault="00CD4287" w:rsidP="00BE35D7">
            <w:pPr>
              <w:ind w:hanging="360"/>
              <w:contextualSpacing/>
              <w:rPr>
                <w:sz w:val="16"/>
                <w:szCs w:val="16"/>
              </w:rPr>
            </w:pPr>
            <w:r w:rsidRPr="00904C5F">
              <w:rPr>
                <w:sz w:val="16"/>
                <w:szCs w:val="16"/>
              </w:rPr>
              <w:t xml:space="preserve">         Contratos ABS para solicitud de información. (Excel)</w:t>
            </w:r>
          </w:p>
        </w:tc>
        <w:tc>
          <w:tcPr>
            <w:tcW w:w="17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5" w14:textId="77777777" w:rsidR="00402D37" w:rsidRPr="00904C5F" w:rsidRDefault="00CD4287" w:rsidP="00BE35D7">
            <w:pPr>
              <w:tabs>
                <w:tab w:val="left" w:pos="1985"/>
              </w:tabs>
              <w:contextualSpacing/>
              <w:rPr>
                <w:sz w:val="16"/>
                <w:szCs w:val="16"/>
              </w:rPr>
            </w:pPr>
            <w:r w:rsidRPr="00904C5F">
              <w:rPr>
                <w:sz w:val="16"/>
                <w:szCs w:val="16"/>
              </w:rPr>
              <w:t>Correo electrónico del 5/7/2024</w:t>
            </w:r>
          </w:p>
        </w:tc>
      </w:tr>
      <w:tr w:rsidR="00402D37" w:rsidRPr="00904C5F" w14:paraId="1B83BC8D" w14:textId="77777777" w:rsidTr="00663E81">
        <w:trPr>
          <w:cantSplit/>
          <w:trHeight w:val="510"/>
          <w:tblHeader/>
        </w:trPr>
        <w:tc>
          <w:tcPr>
            <w:tcW w:w="18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6" w14:textId="77777777" w:rsidR="00402D37" w:rsidRPr="00904C5F" w:rsidRDefault="00CD4287" w:rsidP="00BE35D7">
            <w:pPr>
              <w:tabs>
                <w:tab w:val="left" w:pos="1985"/>
              </w:tabs>
              <w:contextualSpacing/>
              <w:rPr>
                <w:sz w:val="16"/>
                <w:szCs w:val="16"/>
              </w:rPr>
            </w:pPr>
            <w:r w:rsidRPr="00904C5F">
              <w:rPr>
                <w:sz w:val="16"/>
                <w:szCs w:val="16"/>
              </w:rPr>
              <w:t>Correo electrónico 10/7/2024 Subdirección de Contratación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7" w14:textId="77777777" w:rsidR="00402D37" w:rsidRPr="00904C5F" w:rsidRDefault="00CD4287" w:rsidP="00BE35D7">
            <w:pPr>
              <w:ind w:hanging="360"/>
              <w:contextualSpacing/>
              <w:rPr>
                <w:sz w:val="16"/>
                <w:szCs w:val="16"/>
              </w:rPr>
            </w:pPr>
            <w:r w:rsidRPr="00904C5F">
              <w:rPr>
                <w:sz w:val="16"/>
                <w:szCs w:val="16"/>
              </w:rPr>
              <w:t xml:space="preserve">           Contratos ABS con información incompleta en SECOP.</w:t>
            </w:r>
          </w:p>
        </w:tc>
        <w:tc>
          <w:tcPr>
            <w:tcW w:w="17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8" w14:textId="77777777" w:rsidR="00402D37" w:rsidRPr="00904C5F" w:rsidRDefault="00CD4287" w:rsidP="00BE35D7">
            <w:pPr>
              <w:tabs>
                <w:tab w:val="left" w:pos="1985"/>
              </w:tabs>
              <w:contextualSpacing/>
              <w:rPr>
                <w:sz w:val="16"/>
                <w:szCs w:val="16"/>
              </w:rPr>
            </w:pPr>
            <w:r w:rsidRPr="00904C5F">
              <w:rPr>
                <w:sz w:val="16"/>
                <w:szCs w:val="16"/>
              </w:rPr>
              <w:t>Correo electrónico 11/7/2024</w:t>
            </w:r>
          </w:p>
        </w:tc>
      </w:tr>
      <w:tr w:rsidR="00402D37" w:rsidRPr="00904C5F" w14:paraId="27E5275E" w14:textId="77777777" w:rsidTr="00663E81">
        <w:trPr>
          <w:cantSplit/>
          <w:trHeight w:val="170"/>
          <w:tblHeader/>
        </w:trPr>
        <w:tc>
          <w:tcPr>
            <w:tcW w:w="18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9" w14:textId="77777777" w:rsidR="00402D37" w:rsidRPr="00904C5F" w:rsidRDefault="00CD4287" w:rsidP="00BE35D7">
            <w:pPr>
              <w:tabs>
                <w:tab w:val="left" w:pos="1985"/>
              </w:tabs>
              <w:contextualSpacing/>
              <w:jc w:val="center"/>
              <w:rPr>
                <w:sz w:val="16"/>
                <w:szCs w:val="16"/>
              </w:rPr>
            </w:pPr>
            <w:r w:rsidRPr="00904C5F">
              <w:rPr>
                <w:sz w:val="16"/>
                <w:szCs w:val="16"/>
              </w:rPr>
              <w:t>Correo electrónico del 7/6/2024</w:t>
            </w:r>
          </w:p>
          <w:p w14:paraId="000000CA" w14:textId="77777777" w:rsidR="00402D37" w:rsidRPr="00904C5F" w:rsidRDefault="00CD4287" w:rsidP="00BE35D7">
            <w:pPr>
              <w:tabs>
                <w:tab w:val="left" w:pos="1985"/>
              </w:tabs>
              <w:contextualSpacing/>
              <w:jc w:val="center"/>
              <w:rPr>
                <w:sz w:val="16"/>
                <w:szCs w:val="16"/>
              </w:rPr>
            </w:pPr>
            <w:r w:rsidRPr="00904C5F">
              <w:rPr>
                <w:sz w:val="16"/>
                <w:szCs w:val="16"/>
              </w:rPr>
              <w:t>Oficina Asesora de Planeación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B" w14:textId="77777777" w:rsidR="00402D37" w:rsidRPr="00904C5F" w:rsidRDefault="00CD4287" w:rsidP="00BE35D7">
            <w:pPr>
              <w:contextualSpacing/>
              <w:rPr>
                <w:sz w:val="16"/>
                <w:szCs w:val="16"/>
              </w:rPr>
            </w:pPr>
            <w:r w:rsidRPr="00904C5F">
              <w:rPr>
                <w:sz w:val="16"/>
                <w:szCs w:val="16"/>
              </w:rPr>
              <w:t>Relacionar y adjuntar los manuales, procedimientos e instructivos aplicables a los procesos contractuales en sus diferentes modalidades y etapas -versiones vigentes- durante el periodo comprendido entre el 1 de julio de 2023 al 30 de abril de 2024.</w:t>
            </w:r>
          </w:p>
        </w:tc>
        <w:tc>
          <w:tcPr>
            <w:tcW w:w="17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C" w14:textId="77777777" w:rsidR="00402D37" w:rsidRPr="00904C5F" w:rsidRDefault="00CD4287" w:rsidP="00BE35D7">
            <w:pPr>
              <w:tabs>
                <w:tab w:val="left" w:pos="1985"/>
              </w:tabs>
              <w:contextualSpacing/>
              <w:jc w:val="center"/>
              <w:rPr>
                <w:sz w:val="16"/>
                <w:szCs w:val="16"/>
              </w:rPr>
            </w:pPr>
            <w:r w:rsidRPr="00904C5F">
              <w:rPr>
                <w:sz w:val="16"/>
                <w:szCs w:val="16"/>
              </w:rPr>
              <w:t>Correo electrónico del 11/6/2024</w:t>
            </w:r>
          </w:p>
        </w:tc>
      </w:tr>
      <w:tr w:rsidR="00402D37" w:rsidRPr="00904C5F" w14:paraId="1D241931" w14:textId="77777777" w:rsidTr="00663E81">
        <w:trPr>
          <w:cantSplit/>
          <w:trHeight w:val="1099"/>
          <w:tblHeader/>
        </w:trPr>
        <w:tc>
          <w:tcPr>
            <w:tcW w:w="18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D" w14:textId="77777777" w:rsidR="00402D37" w:rsidRPr="00904C5F" w:rsidRDefault="00CD4287" w:rsidP="00BE35D7">
            <w:pPr>
              <w:tabs>
                <w:tab w:val="left" w:pos="1985"/>
              </w:tabs>
              <w:contextualSpacing/>
              <w:jc w:val="center"/>
              <w:rPr>
                <w:sz w:val="16"/>
                <w:szCs w:val="16"/>
              </w:rPr>
            </w:pPr>
            <w:r w:rsidRPr="00904C5F">
              <w:rPr>
                <w:sz w:val="16"/>
                <w:szCs w:val="16"/>
              </w:rPr>
              <w:t>Correo electrónico 8/7/2024 de la Subdirección Administrativa y Financiera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E" w14:textId="77777777" w:rsidR="00402D37" w:rsidRPr="00904C5F" w:rsidRDefault="00CD4287" w:rsidP="00BE35D7">
            <w:pPr>
              <w:tabs>
                <w:tab w:val="left" w:pos="1985"/>
              </w:tabs>
              <w:contextualSpacing/>
              <w:rPr>
                <w:sz w:val="16"/>
                <w:szCs w:val="16"/>
              </w:rPr>
            </w:pPr>
            <w:r w:rsidRPr="00904C5F">
              <w:rPr>
                <w:sz w:val="16"/>
                <w:szCs w:val="16"/>
              </w:rPr>
              <w:t>Solicitud actas Comités Financieros</w:t>
            </w:r>
          </w:p>
        </w:tc>
        <w:tc>
          <w:tcPr>
            <w:tcW w:w="17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CF" w14:textId="77777777" w:rsidR="00402D37" w:rsidRPr="00904C5F" w:rsidRDefault="00CD4287" w:rsidP="00BE35D7">
            <w:pPr>
              <w:tabs>
                <w:tab w:val="left" w:pos="1985"/>
              </w:tabs>
              <w:contextualSpacing/>
              <w:jc w:val="center"/>
              <w:rPr>
                <w:sz w:val="16"/>
                <w:szCs w:val="16"/>
              </w:rPr>
            </w:pPr>
            <w:r w:rsidRPr="00904C5F">
              <w:rPr>
                <w:sz w:val="16"/>
                <w:szCs w:val="16"/>
              </w:rPr>
              <w:t>Correo electrónico del 16/7/2024</w:t>
            </w:r>
          </w:p>
        </w:tc>
      </w:tr>
      <w:tr w:rsidR="00402D37" w:rsidRPr="00904C5F" w14:paraId="0CE730B0" w14:textId="77777777" w:rsidTr="00663E81">
        <w:trPr>
          <w:cantSplit/>
          <w:trHeight w:val="17"/>
          <w:tblHeader/>
        </w:trPr>
        <w:tc>
          <w:tcPr>
            <w:tcW w:w="18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D0" w14:textId="77777777" w:rsidR="00402D37" w:rsidRPr="00904C5F" w:rsidRDefault="00CD4287" w:rsidP="00BE35D7">
            <w:pPr>
              <w:tabs>
                <w:tab w:val="left" w:pos="1985"/>
              </w:tabs>
              <w:contextualSpacing/>
              <w:jc w:val="center"/>
              <w:rPr>
                <w:sz w:val="16"/>
                <w:szCs w:val="16"/>
              </w:rPr>
            </w:pPr>
            <w:r w:rsidRPr="00904C5F">
              <w:rPr>
                <w:sz w:val="16"/>
                <w:szCs w:val="16"/>
              </w:rPr>
              <w:t>Correo electrónico del 11/7/2024</w:t>
            </w:r>
          </w:p>
          <w:p w14:paraId="000000D1" w14:textId="77777777" w:rsidR="00402D37" w:rsidRPr="00904C5F" w:rsidRDefault="00CD4287" w:rsidP="00BE35D7">
            <w:pPr>
              <w:tabs>
                <w:tab w:val="left" w:pos="1985"/>
              </w:tabs>
              <w:contextualSpacing/>
              <w:jc w:val="center"/>
              <w:rPr>
                <w:sz w:val="16"/>
                <w:szCs w:val="16"/>
              </w:rPr>
            </w:pPr>
            <w:r w:rsidRPr="00904C5F">
              <w:rPr>
                <w:sz w:val="16"/>
                <w:szCs w:val="16"/>
              </w:rPr>
              <w:t>Subdirección Técnica de Parques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D2" w14:textId="77777777" w:rsidR="00402D37" w:rsidRPr="00904C5F" w:rsidRDefault="00CD4287" w:rsidP="00BE35D7">
            <w:pPr>
              <w:tabs>
                <w:tab w:val="left" w:pos="1985"/>
              </w:tabs>
              <w:contextualSpacing/>
              <w:rPr>
                <w:sz w:val="16"/>
                <w:szCs w:val="16"/>
              </w:rPr>
            </w:pPr>
            <w:r w:rsidRPr="00904C5F">
              <w:rPr>
                <w:sz w:val="16"/>
                <w:szCs w:val="16"/>
              </w:rPr>
              <w:t>Remisión de las actas de seguimiento a estabilidad de obra de los mantenimientos llevados a cabo de los contratos: IDRD-CTO-2663-2022- IDRD-CTO-2932-2022-IDRD-CTO-2662-2022 y Acta de terminación y acta de recibo final de los contratos 2663-2022 y 2932-2022.</w:t>
            </w:r>
          </w:p>
        </w:tc>
        <w:tc>
          <w:tcPr>
            <w:tcW w:w="17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00D3" w14:textId="77777777" w:rsidR="00402D37" w:rsidRPr="00904C5F" w:rsidRDefault="00CD4287" w:rsidP="00BE35D7">
            <w:pPr>
              <w:tabs>
                <w:tab w:val="left" w:pos="1985"/>
              </w:tabs>
              <w:contextualSpacing/>
              <w:jc w:val="center"/>
              <w:rPr>
                <w:sz w:val="16"/>
                <w:szCs w:val="16"/>
              </w:rPr>
            </w:pPr>
            <w:r w:rsidRPr="00904C5F">
              <w:rPr>
                <w:sz w:val="16"/>
                <w:szCs w:val="16"/>
              </w:rPr>
              <w:t xml:space="preserve">Correo electrónico </w:t>
            </w:r>
          </w:p>
          <w:p w14:paraId="000000D4" w14:textId="77777777" w:rsidR="00402D37" w:rsidRPr="00904C5F" w:rsidRDefault="00CD4287" w:rsidP="00BE35D7">
            <w:pPr>
              <w:tabs>
                <w:tab w:val="left" w:pos="1985"/>
              </w:tabs>
              <w:contextualSpacing/>
              <w:jc w:val="center"/>
              <w:rPr>
                <w:sz w:val="16"/>
                <w:szCs w:val="16"/>
              </w:rPr>
            </w:pPr>
            <w:r w:rsidRPr="00904C5F">
              <w:rPr>
                <w:sz w:val="16"/>
                <w:szCs w:val="16"/>
              </w:rPr>
              <w:t>11/7/2024</w:t>
            </w:r>
          </w:p>
          <w:p w14:paraId="000000D5" w14:textId="77777777" w:rsidR="00402D37" w:rsidRPr="00904C5F" w:rsidRDefault="00402D37" w:rsidP="00BE35D7">
            <w:pPr>
              <w:tabs>
                <w:tab w:val="left" w:pos="1985"/>
              </w:tabs>
              <w:contextualSpacing/>
              <w:jc w:val="center"/>
              <w:rPr>
                <w:sz w:val="16"/>
                <w:szCs w:val="16"/>
              </w:rPr>
            </w:pPr>
          </w:p>
        </w:tc>
      </w:tr>
    </w:tbl>
    <w:p w14:paraId="000000D6" w14:textId="77777777" w:rsidR="00402D37" w:rsidRPr="00663E81" w:rsidRDefault="00CD4287" w:rsidP="00BE35D7">
      <w:pPr>
        <w:widowControl w:val="0"/>
        <w:pBdr>
          <w:top w:val="nil"/>
          <w:left w:val="nil"/>
          <w:bottom w:val="nil"/>
          <w:right w:val="nil"/>
          <w:between w:val="nil"/>
        </w:pBdr>
        <w:spacing w:after="0" w:line="276" w:lineRule="auto"/>
        <w:jc w:val="center"/>
        <w:rPr>
          <w:bCs/>
          <w:sz w:val="18"/>
          <w:szCs w:val="18"/>
        </w:rPr>
      </w:pPr>
      <w:r w:rsidRPr="00663E81">
        <w:rPr>
          <w:bCs/>
          <w:sz w:val="18"/>
          <w:szCs w:val="18"/>
        </w:rPr>
        <w:t>Fuente: Elaboración Propia.</w:t>
      </w:r>
    </w:p>
    <w:p w14:paraId="12490E63" w14:textId="77777777" w:rsidR="000B4CB3" w:rsidRPr="00663E81" w:rsidRDefault="000B4CB3" w:rsidP="00BE35D7">
      <w:pPr>
        <w:spacing w:after="0" w:line="276" w:lineRule="auto"/>
        <w:rPr>
          <w:bCs/>
          <w:sz w:val="18"/>
          <w:szCs w:val="18"/>
        </w:rPr>
      </w:pPr>
    </w:p>
    <w:p w14:paraId="000000D7" w14:textId="65F565A3" w:rsidR="00402D37" w:rsidRPr="00663E81" w:rsidRDefault="00CD4287" w:rsidP="00BE35D7">
      <w:pPr>
        <w:spacing w:after="0" w:line="276" w:lineRule="auto"/>
      </w:pPr>
      <w:r w:rsidRPr="00663E81">
        <w:lastRenderedPageBreak/>
        <w:t xml:space="preserve">Del total de 1714 del universo de contratos correspondientes al segundo semestre de 2023 y primer cuatrimestre del año 2024, se realizó una muestra aleatoria estratificada por modalidad de contratación. Se seleccionó una muestra de </w:t>
      </w:r>
      <w:r w:rsidRPr="00663E81">
        <w:rPr>
          <w:highlight w:val="white"/>
        </w:rPr>
        <w:t>68 p</w:t>
      </w:r>
      <w:r w:rsidRPr="00663E81">
        <w:t xml:space="preserve">rocesos, de estos cuarenta y cinco (45) para el período auditado 2023 </w:t>
      </w:r>
      <w:r w:rsidRPr="00663E81">
        <w:rPr>
          <w:highlight w:val="white"/>
        </w:rPr>
        <w:t>y</w:t>
      </w:r>
      <w:r w:rsidRPr="00663E81">
        <w:t xml:space="preserve"> veintitrés (23) procesos para el período auditado 2024, conforme se discrimina a continuación:</w:t>
      </w:r>
    </w:p>
    <w:p w14:paraId="000000D8" w14:textId="77777777" w:rsidR="00402D37" w:rsidRPr="00663E81" w:rsidRDefault="00402D37" w:rsidP="00BE35D7">
      <w:pPr>
        <w:spacing w:after="0" w:line="276" w:lineRule="auto"/>
        <w:rPr>
          <w:highlight w:val="white"/>
        </w:rPr>
      </w:pPr>
    </w:p>
    <w:p w14:paraId="000000D9" w14:textId="77777777" w:rsidR="00402D37" w:rsidRPr="00663E81" w:rsidRDefault="00CD4287" w:rsidP="00BE35D7">
      <w:pPr>
        <w:widowControl w:val="0"/>
        <w:pBdr>
          <w:top w:val="nil"/>
          <w:left w:val="nil"/>
          <w:bottom w:val="nil"/>
          <w:right w:val="nil"/>
          <w:between w:val="nil"/>
        </w:pBdr>
        <w:spacing w:after="0" w:line="276" w:lineRule="auto"/>
        <w:jc w:val="center"/>
        <w:rPr>
          <w:b/>
          <w:highlight w:val="white"/>
        </w:rPr>
      </w:pPr>
      <w:r w:rsidRPr="00663E81">
        <w:rPr>
          <w:b/>
          <w:highlight w:val="white"/>
        </w:rPr>
        <w:t>Tabla No. 03 Población de Procesos Contractuales</w:t>
      </w:r>
    </w:p>
    <w:tbl>
      <w:tblPr>
        <w:tblStyle w:val="affff5"/>
        <w:tblW w:w="88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695"/>
        <w:gridCol w:w="1695"/>
        <w:gridCol w:w="1815"/>
        <w:gridCol w:w="1875"/>
      </w:tblGrid>
      <w:tr w:rsidR="00402D37" w:rsidRPr="00663E81" w14:paraId="1C439925" w14:textId="77777777" w:rsidTr="00402D37">
        <w:trPr>
          <w:cnfStyle w:val="000000100000" w:firstRow="0" w:lastRow="0" w:firstColumn="0" w:lastColumn="0" w:oddVBand="0" w:evenVBand="0" w:oddHBand="1" w:evenHBand="0" w:firstRowFirstColumn="0" w:firstRowLastColumn="0" w:lastRowFirstColumn="0" w:lastRowLastColumn="0"/>
          <w:trHeight w:val="619"/>
        </w:trPr>
        <w:tc>
          <w:tcPr>
            <w:tcW w:w="1815" w:type="dxa"/>
            <w:shd w:val="clear" w:color="auto" w:fill="CCCCCC"/>
            <w:vAlign w:val="center"/>
          </w:tcPr>
          <w:p w14:paraId="000000DA"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MODALIDAD DE CONTRATACIÓN</w:t>
            </w:r>
          </w:p>
        </w:tc>
        <w:tc>
          <w:tcPr>
            <w:tcW w:w="1695" w:type="dxa"/>
            <w:shd w:val="clear" w:color="auto" w:fill="CCCCCC"/>
            <w:vAlign w:val="center"/>
          </w:tcPr>
          <w:p w14:paraId="000000DB"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Población 2023-II</w:t>
            </w:r>
          </w:p>
        </w:tc>
        <w:tc>
          <w:tcPr>
            <w:tcW w:w="1695" w:type="dxa"/>
            <w:shd w:val="clear" w:color="auto" w:fill="CCCCCC"/>
            <w:vAlign w:val="center"/>
          </w:tcPr>
          <w:p w14:paraId="000000DC"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 xml:space="preserve">Población 2024 (1.er cuatrimestre) </w:t>
            </w:r>
          </w:p>
        </w:tc>
        <w:tc>
          <w:tcPr>
            <w:tcW w:w="1815" w:type="dxa"/>
            <w:shd w:val="clear" w:color="auto" w:fill="CCCCCC"/>
            <w:vAlign w:val="center"/>
          </w:tcPr>
          <w:p w14:paraId="000000DD"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Muestra seleccionada 2023-II</w:t>
            </w:r>
          </w:p>
        </w:tc>
        <w:tc>
          <w:tcPr>
            <w:tcW w:w="1875" w:type="dxa"/>
            <w:shd w:val="clear" w:color="auto" w:fill="CCCCCC"/>
            <w:vAlign w:val="center"/>
          </w:tcPr>
          <w:p w14:paraId="000000DE" w14:textId="19352EE6"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 xml:space="preserve">Muestra seleccionada 2024- (1.er </w:t>
            </w:r>
            <w:r w:rsidR="00661F38" w:rsidRPr="00663E81">
              <w:rPr>
                <w:b/>
                <w:sz w:val="18"/>
                <w:szCs w:val="18"/>
              </w:rPr>
              <w:t xml:space="preserve">cuatrimestre)  </w:t>
            </w:r>
          </w:p>
        </w:tc>
      </w:tr>
      <w:tr w:rsidR="00402D37" w:rsidRPr="00663E81" w14:paraId="6856E5AC" w14:textId="77777777" w:rsidTr="00402D37">
        <w:trPr>
          <w:trHeight w:val="206"/>
        </w:trPr>
        <w:tc>
          <w:tcPr>
            <w:tcW w:w="1815" w:type="dxa"/>
          </w:tcPr>
          <w:p w14:paraId="000000DF"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 xml:space="preserve">Contratación Directa   </w:t>
            </w:r>
          </w:p>
        </w:tc>
        <w:tc>
          <w:tcPr>
            <w:tcW w:w="1695" w:type="dxa"/>
          </w:tcPr>
          <w:p w14:paraId="000000E0"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255</w:t>
            </w:r>
          </w:p>
        </w:tc>
        <w:tc>
          <w:tcPr>
            <w:tcW w:w="1695" w:type="dxa"/>
          </w:tcPr>
          <w:p w14:paraId="000000E1"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1386</w:t>
            </w:r>
          </w:p>
        </w:tc>
        <w:tc>
          <w:tcPr>
            <w:tcW w:w="1815" w:type="dxa"/>
          </w:tcPr>
          <w:p w14:paraId="000000E2"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10</w:t>
            </w:r>
          </w:p>
        </w:tc>
        <w:tc>
          <w:tcPr>
            <w:tcW w:w="1875" w:type="dxa"/>
          </w:tcPr>
          <w:p w14:paraId="000000E3"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21</w:t>
            </w:r>
          </w:p>
        </w:tc>
      </w:tr>
      <w:tr w:rsidR="00402D37" w:rsidRPr="00663E81" w14:paraId="68B5F164" w14:textId="77777777" w:rsidTr="00402D37">
        <w:trPr>
          <w:cnfStyle w:val="000000100000" w:firstRow="0" w:lastRow="0" w:firstColumn="0" w:lastColumn="0" w:oddVBand="0" w:evenVBand="0" w:oddHBand="1" w:evenHBand="0" w:firstRowFirstColumn="0" w:firstRowLastColumn="0" w:lastRowFirstColumn="0" w:lastRowLastColumn="0"/>
          <w:trHeight w:val="206"/>
        </w:trPr>
        <w:tc>
          <w:tcPr>
            <w:tcW w:w="1815" w:type="dxa"/>
          </w:tcPr>
          <w:p w14:paraId="000000E4"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 xml:space="preserve">Licitación pública   </w:t>
            </w:r>
          </w:p>
        </w:tc>
        <w:tc>
          <w:tcPr>
            <w:tcW w:w="1695" w:type="dxa"/>
          </w:tcPr>
          <w:p w14:paraId="000000E5"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9</w:t>
            </w:r>
          </w:p>
        </w:tc>
        <w:tc>
          <w:tcPr>
            <w:tcW w:w="1695" w:type="dxa"/>
          </w:tcPr>
          <w:p w14:paraId="000000E6"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2</w:t>
            </w:r>
          </w:p>
        </w:tc>
        <w:tc>
          <w:tcPr>
            <w:tcW w:w="1815" w:type="dxa"/>
          </w:tcPr>
          <w:p w14:paraId="000000E7"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10</w:t>
            </w:r>
          </w:p>
        </w:tc>
        <w:tc>
          <w:tcPr>
            <w:tcW w:w="1875" w:type="dxa"/>
          </w:tcPr>
          <w:p w14:paraId="000000E8"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2</w:t>
            </w:r>
          </w:p>
        </w:tc>
      </w:tr>
      <w:tr w:rsidR="00402D37" w:rsidRPr="00663E81" w14:paraId="26FA7779" w14:textId="77777777" w:rsidTr="00402D37">
        <w:trPr>
          <w:trHeight w:val="206"/>
        </w:trPr>
        <w:tc>
          <w:tcPr>
            <w:tcW w:w="1815" w:type="dxa"/>
          </w:tcPr>
          <w:p w14:paraId="000000E9"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Selección Abreviada</w:t>
            </w:r>
          </w:p>
        </w:tc>
        <w:tc>
          <w:tcPr>
            <w:tcW w:w="1695" w:type="dxa"/>
          </w:tcPr>
          <w:p w14:paraId="000000EA"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13</w:t>
            </w:r>
          </w:p>
        </w:tc>
        <w:tc>
          <w:tcPr>
            <w:tcW w:w="1695" w:type="dxa"/>
          </w:tcPr>
          <w:p w14:paraId="000000EB"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c>
          <w:tcPr>
            <w:tcW w:w="1815" w:type="dxa"/>
          </w:tcPr>
          <w:p w14:paraId="000000EC"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11</w:t>
            </w:r>
          </w:p>
        </w:tc>
        <w:tc>
          <w:tcPr>
            <w:tcW w:w="1875" w:type="dxa"/>
          </w:tcPr>
          <w:p w14:paraId="000000ED"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r>
      <w:tr w:rsidR="00402D37" w:rsidRPr="00663E81" w14:paraId="71C6373E" w14:textId="77777777" w:rsidTr="00402D37">
        <w:trPr>
          <w:cnfStyle w:val="000000100000" w:firstRow="0" w:lastRow="0" w:firstColumn="0" w:lastColumn="0" w:oddVBand="0" w:evenVBand="0" w:oddHBand="1" w:evenHBand="0" w:firstRowFirstColumn="0" w:firstRowLastColumn="0" w:lastRowFirstColumn="0" w:lastRowLastColumn="0"/>
          <w:trHeight w:val="206"/>
        </w:trPr>
        <w:tc>
          <w:tcPr>
            <w:tcW w:w="1815" w:type="dxa"/>
          </w:tcPr>
          <w:p w14:paraId="000000EE"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 xml:space="preserve">Concurso de Méritos   </w:t>
            </w:r>
          </w:p>
        </w:tc>
        <w:tc>
          <w:tcPr>
            <w:tcW w:w="1695" w:type="dxa"/>
          </w:tcPr>
          <w:p w14:paraId="000000EF"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10</w:t>
            </w:r>
          </w:p>
        </w:tc>
        <w:tc>
          <w:tcPr>
            <w:tcW w:w="1695" w:type="dxa"/>
          </w:tcPr>
          <w:p w14:paraId="000000F0"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c>
          <w:tcPr>
            <w:tcW w:w="1815" w:type="dxa"/>
          </w:tcPr>
          <w:p w14:paraId="000000F1"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6</w:t>
            </w:r>
          </w:p>
        </w:tc>
        <w:tc>
          <w:tcPr>
            <w:tcW w:w="1875" w:type="dxa"/>
          </w:tcPr>
          <w:p w14:paraId="000000F2"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r>
      <w:tr w:rsidR="00402D37" w:rsidRPr="00663E81" w14:paraId="5C424101" w14:textId="77777777" w:rsidTr="00402D37">
        <w:trPr>
          <w:trHeight w:val="206"/>
        </w:trPr>
        <w:tc>
          <w:tcPr>
            <w:tcW w:w="1815" w:type="dxa"/>
          </w:tcPr>
          <w:p w14:paraId="000000F3"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Mínima Cuantía</w:t>
            </w:r>
          </w:p>
        </w:tc>
        <w:tc>
          <w:tcPr>
            <w:tcW w:w="1695" w:type="dxa"/>
          </w:tcPr>
          <w:p w14:paraId="000000F4"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25</w:t>
            </w:r>
          </w:p>
        </w:tc>
        <w:tc>
          <w:tcPr>
            <w:tcW w:w="1695" w:type="dxa"/>
          </w:tcPr>
          <w:p w14:paraId="000000F5"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c>
          <w:tcPr>
            <w:tcW w:w="1815" w:type="dxa"/>
          </w:tcPr>
          <w:p w14:paraId="000000F6"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3</w:t>
            </w:r>
          </w:p>
        </w:tc>
        <w:tc>
          <w:tcPr>
            <w:tcW w:w="1875" w:type="dxa"/>
          </w:tcPr>
          <w:p w14:paraId="000000F7"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r>
      <w:tr w:rsidR="00402D37" w:rsidRPr="00663E81" w14:paraId="74C4AA63" w14:textId="77777777" w:rsidTr="00402D37">
        <w:trPr>
          <w:cnfStyle w:val="000000100000" w:firstRow="0" w:lastRow="0" w:firstColumn="0" w:lastColumn="0" w:oddVBand="0" w:evenVBand="0" w:oddHBand="1" w:evenHBand="0" w:firstRowFirstColumn="0" w:firstRowLastColumn="0" w:lastRowFirstColumn="0" w:lastRowLastColumn="0"/>
          <w:trHeight w:val="206"/>
        </w:trPr>
        <w:tc>
          <w:tcPr>
            <w:tcW w:w="1815" w:type="dxa"/>
          </w:tcPr>
          <w:p w14:paraId="000000F8"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Régimen Especial</w:t>
            </w:r>
          </w:p>
        </w:tc>
        <w:tc>
          <w:tcPr>
            <w:tcW w:w="1695" w:type="dxa"/>
          </w:tcPr>
          <w:p w14:paraId="000000F9"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5</w:t>
            </w:r>
          </w:p>
        </w:tc>
        <w:tc>
          <w:tcPr>
            <w:tcW w:w="1695" w:type="dxa"/>
          </w:tcPr>
          <w:p w14:paraId="000000FA"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2</w:t>
            </w:r>
          </w:p>
        </w:tc>
        <w:tc>
          <w:tcPr>
            <w:tcW w:w="1815" w:type="dxa"/>
          </w:tcPr>
          <w:p w14:paraId="000000FB"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4</w:t>
            </w:r>
          </w:p>
        </w:tc>
        <w:tc>
          <w:tcPr>
            <w:tcW w:w="1875" w:type="dxa"/>
          </w:tcPr>
          <w:p w14:paraId="000000FC"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r>
      <w:tr w:rsidR="00402D37" w:rsidRPr="00663E81" w14:paraId="37C98ECD" w14:textId="77777777" w:rsidTr="00402D37">
        <w:trPr>
          <w:trHeight w:val="206"/>
        </w:trPr>
        <w:tc>
          <w:tcPr>
            <w:tcW w:w="1815" w:type="dxa"/>
          </w:tcPr>
          <w:p w14:paraId="000000FD"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Orden de compra</w:t>
            </w:r>
          </w:p>
        </w:tc>
        <w:tc>
          <w:tcPr>
            <w:tcW w:w="1695" w:type="dxa"/>
          </w:tcPr>
          <w:p w14:paraId="000000FE"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7</w:t>
            </w:r>
          </w:p>
        </w:tc>
        <w:tc>
          <w:tcPr>
            <w:tcW w:w="1695" w:type="dxa"/>
          </w:tcPr>
          <w:p w14:paraId="000000FF"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c>
          <w:tcPr>
            <w:tcW w:w="1815" w:type="dxa"/>
          </w:tcPr>
          <w:p w14:paraId="00000100"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1</w:t>
            </w:r>
          </w:p>
        </w:tc>
        <w:tc>
          <w:tcPr>
            <w:tcW w:w="1875" w:type="dxa"/>
          </w:tcPr>
          <w:p w14:paraId="00000101" w14:textId="77777777" w:rsidR="00402D37" w:rsidRPr="00663E81" w:rsidRDefault="00CD4287" w:rsidP="00BE35D7">
            <w:pPr>
              <w:pBdr>
                <w:top w:val="nil"/>
                <w:left w:val="nil"/>
                <w:bottom w:val="nil"/>
                <w:right w:val="nil"/>
                <w:between w:val="nil"/>
              </w:pBdr>
              <w:tabs>
                <w:tab w:val="left" w:pos="1985"/>
              </w:tabs>
              <w:jc w:val="center"/>
              <w:rPr>
                <w:sz w:val="18"/>
                <w:szCs w:val="18"/>
              </w:rPr>
            </w:pPr>
            <w:r w:rsidRPr="00663E81">
              <w:rPr>
                <w:sz w:val="18"/>
                <w:szCs w:val="18"/>
              </w:rPr>
              <w:t>0</w:t>
            </w:r>
          </w:p>
        </w:tc>
      </w:tr>
      <w:tr w:rsidR="00402D37" w:rsidRPr="00663E81" w14:paraId="4A782B9C" w14:textId="77777777" w:rsidTr="00402D37">
        <w:trPr>
          <w:cnfStyle w:val="000000100000" w:firstRow="0" w:lastRow="0" w:firstColumn="0" w:lastColumn="0" w:oddVBand="0" w:evenVBand="0" w:oddHBand="1" w:evenHBand="0" w:firstRowFirstColumn="0" w:firstRowLastColumn="0" w:lastRowFirstColumn="0" w:lastRowLastColumn="0"/>
          <w:trHeight w:val="206"/>
        </w:trPr>
        <w:tc>
          <w:tcPr>
            <w:tcW w:w="1815" w:type="dxa"/>
          </w:tcPr>
          <w:p w14:paraId="00000102"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TOTAL</w:t>
            </w:r>
          </w:p>
        </w:tc>
        <w:tc>
          <w:tcPr>
            <w:tcW w:w="1695" w:type="dxa"/>
          </w:tcPr>
          <w:p w14:paraId="00000103"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324</w:t>
            </w:r>
          </w:p>
        </w:tc>
        <w:tc>
          <w:tcPr>
            <w:tcW w:w="1695" w:type="dxa"/>
          </w:tcPr>
          <w:p w14:paraId="00000104"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1390</w:t>
            </w:r>
          </w:p>
        </w:tc>
        <w:tc>
          <w:tcPr>
            <w:tcW w:w="1815" w:type="dxa"/>
          </w:tcPr>
          <w:p w14:paraId="00000105"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45</w:t>
            </w:r>
          </w:p>
        </w:tc>
        <w:tc>
          <w:tcPr>
            <w:tcW w:w="1875" w:type="dxa"/>
          </w:tcPr>
          <w:p w14:paraId="00000106" w14:textId="77777777" w:rsidR="00402D37" w:rsidRPr="00663E81" w:rsidRDefault="00CD4287" w:rsidP="00BE35D7">
            <w:pPr>
              <w:pBdr>
                <w:top w:val="nil"/>
                <w:left w:val="nil"/>
                <w:bottom w:val="nil"/>
                <w:right w:val="nil"/>
                <w:between w:val="nil"/>
              </w:pBdr>
              <w:tabs>
                <w:tab w:val="left" w:pos="1985"/>
              </w:tabs>
              <w:jc w:val="center"/>
              <w:rPr>
                <w:b/>
                <w:sz w:val="18"/>
                <w:szCs w:val="18"/>
              </w:rPr>
            </w:pPr>
            <w:r w:rsidRPr="00663E81">
              <w:rPr>
                <w:b/>
                <w:sz w:val="18"/>
                <w:szCs w:val="18"/>
              </w:rPr>
              <w:t>23</w:t>
            </w:r>
          </w:p>
        </w:tc>
      </w:tr>
    </w:tbl>
    <w:p w14:paraId="00000107" w14:textId="77777777" w:rsidR="00402D37" w:rsidRPr="00663E81" w:rsidRDefault="00CD4287" w:rsidP="00BE35D7">
      <w:pPr>
        <w:widowControl w:val="0"/>
        <w:pBdr>
          <w:top w:val="nil"/>
          <w:left w:val="nil"/>
          <w:bottom w:val="nil"/>
          <w:right w:val="nil"/>
          <w:between w:val="nil"/>
        </w:pBdr>
        <w:spacing w:after="0" w:line="276" w:lineRule="auto"/>
        <w:jc w:val="center"/>
        <w:rPr>
          <w:bCs/>
          <w:sz w:val="18"/>
          <w:szCs w:val="18"/>
        </w:rPr>
      </w:pPr>
      <w:r w:rsidRPr="00663E81">
        <w:rPr>
          <w:bCs/>
          <w:sz w:val="18"/>
          <w:szCs w:val="18"/>
        </w:rPr>
        <w:t>Fuente: Elaboración Propia</w:t>
      </w:r>
    </w:p>
    <w:p w14:paraId="00000108" w14:textId="77777777" w:rsidR="00402D37" w:rsidRPr="00663E81" w:rsidRDefault="00402D37" w:rsidP="00BE35D7">
      <w:pPr>
        <w:spacing w:after="0" w:line="276" w:lineRule="auto"/>
        <w:rPr>
          <w:bCs/>
          <w:sz w:val="18"/>
          <w:szCs w:val="18"/>
        </w:rPr>
      </w:pPr>
      <w:bookmarkStart w:id="17" w:name="_heading=h.bfyujvazvvvb" w:colFirst="0" w:colLast="0"/>
      <w:bookmarkEnd w:id="17"/>
    </w:p>
    <w:p w14:paraId="76D1AE9D" w14:textId="588DAF88" w:rsidR="000C07DE" w:rsidRPr="00663E81" w:rsidRDefault="000C07DE" w:rsidP="00BE35D7">
      <w:pPr>
        <w:pStyle w:val="Ttulo1"/>
        <w:numPr>
          <w:ilvl w:val="0"/>
          <w:numId w:val="12"/>
        </w:numPr>
        <w:tabs>
          <w:tab w:val="left" w:pos="284"/>
        </w:tabs>
        <w:spacing w:before="0" w:line="276" w:lineRule="auto"/>
        <w:rPr>
          <w:rFonts w:eastAsia="Arial" w:cs="Arial"/>
          <w:color w:val="000000"/>
          <w:sz w:val="22"/>
          <w:szCs w:val="22"/>
        </w:rPr>
      </w:pPr>
      <w:bookmarkStart w:id="18" w:name="_Toc174011909"/>
      <w:r w:rsidRPr="00663E81">
        <w:rPr>
          <w:rFonts w:eastAsia="Arial" w:cs="Arial"/>
          <w:color w:val="000000"/>
          <w:sz w:val="22"/>
          <w:szCs w:val="22"/>
        </w:rPr>
        <w:t>INFORME EJECUTIVO</w:t>
      </w:r>
      <w:bookmarkEnd w:id="18"/>
    </w:p>
    <w:p w14:paraId="180E508B" w14:textId="77777777" w:rsidR="00AB3B01" w:rsidRPr="00663E81" w:rsidRDefault="00AB3B01" w:rsidP="00BE35D7">
      <w:pPr>
        <w:pStyle w:val="Sinespaciado"/>
        <w:spacing w:line="276" w:lineRule="auto"/>
      </w:pPr>
    </w:p>
    <w:p w14:paraId="06942B72" w14:textId="5E993BB0" w:rsidR="000C07DE" w:rsidRPr="001A6563" w:rsidRDefault="000C07DE" w:rsidP="00BE35D7">
      <w:pPr>
        <w:spacing w:after="0" w:line="276" w:lineRule="auto"/>
      </w:pPr>
      <w:r w:rsidRPr="00663E81">
        <w:t xml:space="preserve">De acuerdo </w:t>
      </w:r>
      <w:r w:rsidRPr="001A6563">
        <w:t xml:space="preserve">con los resultados de la Auditoría, se identificaron </w:t>
      </w:r>
      <w:r w:rsidR="004D3204" w:rsidRPr="001A6563">
        <w:t>5</w:t>
      </w:r>
      <w:r w:rsidRPr="001A6563">
        <w:t xml:space="preserve"> fortaleza</w:t>
      </w:r>
      <w:r w:rsidR="004D3204" w:rsidRPr="001A6563">
        <w:t>s</w:t>
      </w:r>
      <w:r w:rsidRPr="001A6563">
        <w:t xml:space="preserve">, </w:t>
      </w:r>
      <w:r w:rsidR="00C42A33" w:rsidRPr="001A6563">
        <w:t xml:space="preserve">4 </w:t>
      </w:r>
      <w:r w:rsidRPr="001A6563">
        <w:t xml:space="preserve">oportunidades de mejora, </w:t>
      </w:r>
      <w:r w:rsidR="00C42A33" w:rsidRPr="001A6563">
        <w:t>6</w:t>
      </w:r>
      <w:r w:rsidR="004D3204" w:rsidRPr="001A6563">
        <w:t xml:space="preserve"> </w:t>
      </w:r>
      <w:r w:rsidRPr="001A6563">
        <w:t xml:space="preserve">aspectos logrados; y </w:t>
      </w:r>
      <w:r w:rsidR="00C42A33" w:rsidRPr="001A6563">
        <w:t>4</w:t>
      </w:r>
      <w:r w:rsidRPr="001A6563">
        <w:t xml:space="preserve"> observaciones sobre los siguientes temas: </w:t>
      </w:r>
    </w:p>
    <w:p w14:paraId="779AA36F" w14:textId="77777777" w:rsidR="004356BF" w:rsidRPr="001A6563" w:rsidRDefault="004356BF" w:rsidP="00BE35D7">
      <w:pPr>
        <w:spacing w:after="0" w:line="276" w:lineRule="auto"/>
      </w:pPr>
    </w:p>
    <w:p w14:paraId="683E2C38" w14:textId="77777777" w:rsidR="000C07DE" w:rsidRPr="00570C82" w:rsidRDefault="000C07DE" w:rsidP="00570C82">
      <w:pPr>
        <w:pStyle w:val="Sinespaciado"/>
        <w:spacing w:line="276" w:lineRule="auto"/>
        <w:rPr>
          <w:b/>
          <w:bCs/>
          <w:u w:val="single"/>
        </w:rPr>
      </w:pPr>
      <w:r w:rsidRPr="00570C82">
        <w:rPr>
          <w:b/>
          <w:bCs/>
          <w:u w:val="single"/>
        </w:rPr>
        <w:t xml:space="preserve">Fortalezas: </w:t>
      </w:r>
    </w:p>
    <w:p w14:paraId="2191DF73" w14:textId="77777777" w:rsidR="00AB3B01" w:rsidRPr="00570C82" w:rsidRDefault="000C07DE" w:rsidP="00570C82">
      <w:pPr>
        <w:pStyle w:val="Sinespaciado"/>
        <w:numPr>
          <w:ilvl w:val="0"/>
          <w:numId w:val="23"/>
        </w:numPr>
        <w:spacing w:after="40"/>
        <w:ind w:left="284" w:hanging="284"/>
      </w:pPr>
      <w:r w:rsidRPr="00570C82">
        <w:t>La Subdirección de Contratación realiza periódicamente alertas tempranas dirigidas a los supervisores y contratistas del instituto con el objetivo de fortalecer la cultura de control del proceso de Adquisiciones, bienes y servicios.</w:t>
      </w:r>
    </w:p>
    <w:p w14:paraId="6F2CBCCB" w14:textId="77777777" w:rsidR="003F06A6" w:rsidRPr="00570C82" w:rsidRDefault="00D031B5" w:rsidP="00570C82">
      <w:pPr>
        <w:pStyle w:val="Sinespaciado"/>
        <w:numPr>
          <w:ilvl w:val="0"/>
          <w:numId w:val="23"/>
        </w:numPr>
        <w:spacing w:after="40"/>
        <w:ind w:left="284" w:hanging="284"/>
      </w:pPr>
      <w:r w:rsidRPr="00570C82">
        <w:t>L</w:t>
      </w:r>
      <w:r w:rsidR="00AB3B01" w:rsidRPr="00570C82">
        <w:t xml:space="preserve">os saldos contenidos en el Boletín de Tesorería concuerdan con la información presentada en el auxiliar de las cuentas de caja, bancos e inversiones.  </w:t>
      </w:r>
    </w:p>
    <w:p w14:paraId="420C8E28" w14:textId="77777777" w:rsidR="009461C3" w:rsidRPr="00570C82" w:rsidRDefault="003F06A6" w:rsidP="00570C82">
      <w:pPr>
        <w:pStyle w:val="Sinespaciado"/>
        <w:numPr>
          <w:ilvl w:val="0"/>
          <w:numId w:val="23"/>
        </w:numPr>
        <w:spacing w:after="40"/>
        <w:ind w:left="284" w:hanging="284"/>
      </w:pPr>
      <w:r w:rsidRPr="00570C82">
        <w:t>En</w:t>
      </w:r>
      <w:r w:rsidR="00AB3B01" w:rsidRPr="00570C82">
        <w:t xml:space="preserve"> el certificado de pagos para cada uno de los contratos objeto de verificación, </w:t>
      </w:r>
      <w:r w:rsidRPr="00570C82">
        <w:t xml:space="preserve">se encuentran </w:t>
      </w:r>
      <w:r w:rsidR="00AB3B01" w:rsidRPr="00570C82">
        <w:t>inclu</w:t>
      </w:r>
      <w:r w:rsidRPr="00570C82">
        <w:t>idos</w:t>
      </w:r>
      <w:r w:rsidR="00AB3B01" w:rsidRPr="00570C82">
        <w:t xml:space="preserve"> los comprobantes de egreso por cada desembolso</w:t>
      </w:r>
      <w:r w:rsidRPr="00570C82">
        <w:t xml:space="preserve"> realizado.</w:t>
      </w:r>
    </w:p>
    <w:p w14:paraId="45D68084" w14:textId="1216DEE1" w:rsidR="0097329F" w:rsidRPr="001A6563" w:rsidRDefault="0097329F" w:rsidP="00570C82">
      <w:pPr>
        <w:pStyle w:val="Sinespaciado"/>
        <w:numPr>
          <w:ilvl w:val="0"/>
          <w:numId w:val="23"/>
        </w:numPr>
        <w:spacing w:after="40"/>
        <w:ind w:left="284" w:hanging="284"/>
      </w:pPr>
      <w:r w:rsidRPr="001A6563">
        <w:t>Actualización de documentación relacionada con el proceso de Adquisición de Bienes y Servicios en el aplicativo ISOLUCIÓN.</w:t>
      </w:r>
    </w:p>
    <w:p w14:paraId="5C7E53F9" w14:textId="61A208CD" w:rsidR="000C07DE" w:rsidRPr="001A6563" w:rsidRDefault="00F606A0" w:rsidP="00570C82">
      <w:pPr>
        <w:pStyle w:val="Sinespaciado"/>
        <w:numPr>
          <w:ilvl w:val="0"/>
          <w:numId w:val="23"/>
        </w:numPr>
        <w:spacing w:after="40"/>
        <w:ind w:left="284" w:hanging="284"/>
      </w:pPr>
      <w:r w:rsidRPr="001A6563">
        <w:t>El IDRD cuenta con la documentación formal establecida, en lo relacionado con la metodología para la determinación del presupuesto oficial en los procesos contractuales, atendiendo lo señalado en el numeral 2 artículo 2 Decreto 371 de 2010.</w:t>
      </w:r>
    </w:p>
    <w:p w14:paraId="4A46A365" w14:textId="77777777" w:rsidR="006727EC" w:rsidRPr="001A6563" w:rsidRDefault="006727EC" w:rsidP="006727EC">
      <w:pPr>
        <w:pStyle w:val="Prrafodelista"/>
        <w:spacing w:after="0" w:line="276" w:lineRule="auto"/>
        <w:ind w:left="284"/>
        <w:contextualSpacing w:val="0"/>
      </w:pPr>
    </w:p>
    <w:p w14:paraId="32B61F0F" w14:textId="77777777" w:rsidR="003E1BA2" w:rsidRPr="00570C82" w:rsidRDefault="000C07DE" w:rsidP="00570C82">
      <w:pPr>
        <w:pStyle w:val="Sinespaciado"/>
        <w:spacing w:line="276" w:lineRule="auto"/>
        <w:rPr>
          <w:b/>
          <w:bCs/>
          <w:u w:val="single"/>
        </w:rPr>
      </w:pPr>
      <w:r w:rsidRPr="00570C82">
        <w:rPr>
          <w:b/>
          <w:bCs/>
          <w:u w:val="single"/>
        </w:rPr>
        <w:t xml:space="preserve">Oportunidades de Mejora: </w:t>
      </w:r>
    </w:p>
    <w:p w14:paraId="7BC92858" w14:textId="77777777" w:rsidR="006727EC" w:rsidRPr="001A6563" w:rsidRDefault="000C07DE" w:rsidP="00570C82">
      <w:pPr>
        <w:pStyle w:val="Sinespaciado"/>
        <w:numPr>
          <w:ilvl w:val="0"/>
          <w:numId w:val="27"/>
        </w:numPr>
        <w:spacing w:after="40"/>
        <w:ind w:left="284"/>
      </w:pPr>
      <w:r w:rsidRPr="001A6563">
        <w:t xml:space="preserve"> </w:t>
      </w:r>
      <w:r w:rsidR="006727EC" w:rsidRPr="001A6563">
        <w:t xml:space="preserve">Revisar la efectividad de los puntos de control establecidos para la publicación de documentos en la plataforma SECOP II, con el propósito de cumplir con el deber funcional de publicidad y transparencia establecido. </w:t>
      </w:r>
    </w:p>
    <w:p w14:paraId="617A29CD" w14:textId="7282B90E" w:rsidR="006727EC" w:rsidRPr="001A6563" w:rsidRDefault="006727EC" w:rsidP="00570C82">
      <w:pPr>
        <w:pStyle w:val="Prrafodelista"/>
        <w:numPr>
          <w:ilvl w:val="0"/>
          <w:numId w:val="27"/>
        </w:numPr>
        <w:spacing w:after="0" w:line="276" w:lineRule="auto"/>
        <w:ind w:left="284"/>
        <w:contextualSpacing w:val="0"/>
      </w:pPr>
      <w:bookmarkStart w:id="19" w:name="_Hlk173767089"/>
      <w:r w:rsidRPr="001A6563">
        <w:rPr>
          <w:color w:val="000000"/>
        </w:rPr>
        <w:lastRenderedPageBreak/>
        <w:t>Analizar por parte de los Gerentes de Proyecto los tiempos de ejecución de los proyectos, teniendo en cuenta su grado de complejidad, así como las modalidades de contratación y program</w:t>
      </w:r>
      <w:r w:rsidR="00A5583A" w:rsidRPr="001A6563">
        <w:rPr>
          <w:color w:val="000000"/>
        </w:rPr>
        <w:t>ar</w:t>
      </w:r>
      <w:r w:rsidRPr="001A6563">
        <w:rPr>
          <w:color w:val="000000"/>
        </w:rPr>
        <w:t xml:space="preserve"> las necesidades en el PAA basadas en la experiencia en el tema e información histórica de proyectos similares, así como los ajustes solicitados, lo que permita mejorar la ejecución presupuestal dentro de la vigencia y se disminuya el volumen de reservas.</w:t>
      </w:r>
    </w:p>
    <w:p w14:paraId="26A29463" w14:textId="77777777" w:rsidR="006727EC" w:rsidRPr="001A6563" w:rsidRDefault="006727EC" w:rsidP="00570C82">
      <w:pPr>
        <w:pStyle w:val="Prrafodelista"/>
        <w:numPr>
          <w:ilvl w:val="0"/>
          <w:numId w:val="27"/>
        </w:numPr>
        <w:spacing w:after="0" w:line="276" w:lineRule="auto"/>
        <w:ind w:left="284"/>
        <w:contextualSpacing w:val="0"/>
      </w:pPr>
      <w:r w:rsidRPr="001A6563">
        <w:t xml:space="preserve">Fortalecer el contenido de la matriz de riesgos mediante un trabajo conjunto del proceso como primera línea de defensa y la Oficina Asesora de Planeación como segunda línea, el análisis y verificación de la pertinencia de adoptar las recomendaciones incluidas para cada uno de los riesgos por parte de la OCI. </w:t>
      </w:r>
    </w:p>
    <w:p w14:paraId="4623578E" w14:textId="77777777" w:rsidR="006727EC" w:rsidRPr="001A6563" w:rsidRDefault="006727EC" w:rsidP="00570C82">
      <w:pPr>
        <w:pStyle w:val="Prrafodelista"/>
        <w:numPr>
          <w:ilvl w:val="0"/>
          <w:numId w:val="27"/>
        </w:numPr>
        <w:spacing w:after="40" w:line="240" w:lineRule="auto"/>
        <w:ind w:left="284"/>
        <w:contextualSpacing w:val="0"/>
      </w:pPr>
      <w:r w:rsidRPr="001A6563">
        <w:t>Mejorar la planeación en la ejecución de los contratos, incluyendo en los estudios previos y sus anexos técnicos los plazos establecidos por las entidades encargadas de otorgar dichos permisos, de tal forma que sea posible prever y/o evitar situaciones que puedan llegar a afectar los plazos contractuales.</w:t>
      </w:r>
    </w:p>
    <w:p w14:paraId="11C89C8E" w14:textId="77777777" w:rsidR="006727EC" w:rsidRPr="001A6563" w:rsidRDefault="006727EC" w:rsidP="006727EC">
      <w:pPr>
        <w:pStyle w:val="Prrafodelista"/>
        <w:spacing w:after="40" w:line="240" w:lineRule="auto"/>
        <w:ind w:left="284"/>
        <w:contextualSpacing w:val="0"/>
      </w:pPr>
    </w:p>
    <w:bookmarkEnd w:id="19"/>
    <w:p w14:paraId="17DB205C" w14:textId="54E2C843" w:rsidR="008E67A7" w:rsidRPr="001A6563" w:rsidRDefault="000C07DE" w:rsidP="006727EC">
      <w:pPr>
        <w:pStyle w:val="Sinespaciado"/>
        <w:spacing w:line="276" w:lineRule="auto"/>
        <w:rPr>
          <w:u w:val="single"/>
        </w:rPr>
      </w:pPr>
      <w:r w:rsidRPr="001A6563">
        <w:rPr>
          <w:b/>
          <w:bCs/>
          <w:u w:val="single"/>
        </w:rPr>
        <w:t>Aspectos Logrados:</w:t>
      </w:r>
    </w:p>
    <w:p w14:paraId="40348CE6" w14:textId="77777777" w:rsidR="008E67A7" w:rsidRPr="001A6563" w:rsidRDefault="00E029E6" w:rsidP="00BE35D7">
      <w:pPr>
        <w:pStyle w:val="Prrafodelista"/>
        <w:numPr>
          <w:ilvl w:val="0"/>
          <w:numId w:val="22"/>
        </w:numPr>
        <w:spacing w:after="0" w:line="276" w:lineRule="auto"/>
        <w:ind w:left="426"/>
        <w:contextualSpacing w:val="0"/>
        <w:rPr>
          <w:u w:val="single"/>
        </w:rPr>
      </w:pPr>
      <w:r w:rsidRPr="001A6563">
        <w:t>Consistencia entre el objeto planteado en el PAA y el contrato suscrito y publicado en SECOP II de todos los contratos auditados</w:t>
      </w:r>
      <w:r w:rsidR="008E67A7" w:rsidRPr="001A6563">
        <w:t>.</w:t>
      </w:r>
    </w:p>
    <w:p w14:paraId="44C45821" w14:textId="77777777" w:rsidR="006727EC" w:rsidRPr="001A6563" w:rsidRDefault="006727EC" w:rsidP="006727EC">
      <w:pPr>
        <w:pStyle w:val="Prrafodelista"/>
        <w:numPr>
          <w:ilvl w:val="0"/>
          <w:numId w:val="22"/>
        </w:numPr>
        <w:spacing w:after="0" w:line="276" w:lineRule="auto"/>
        <w:ind w:left="426"/>
        <w:contextualSpacing w:val="0"/>
        <w:rPr>
          <w:u w:val="single"/>
        </w:rPr>
      </w:pPr>
      <w:r w:rsidRPr="001A6563">
        <w:t>Se evidencia mejora respecto a la documentación publicada en los procesos de contratación de cara a la ciudadanía.</w:t>
      </w:r>
    </w:p>
    <w:p w14:paraId="72C8FBB9" w14:textId="77777777" w:rsidR="00F606A0" w:rsidRPr="001A6563" w:rsidRDefault="00F606A0" w:rsidP="00BE35D7">
      <w:pPr>
        <w:pStyle w:val="Prrafodelista"/>
        <w:numPr>
          <w:ilvl w:val="0"/>
          <w:numId w:val="22"/>
        </w:numPr>
        <w:spacing w:after="0" w:line="276" w:lineRule="auto"/>
        <w:ind w:left="426"/>
        <w:contextualSpacing w:val="0"/>
        <w:rPr>
          <w:u w:val="single"/>
        </w:rPr>
      </w:pPr>
      <w:r w:rsidRPr="001A6563">
        <w:t>L</w:t>
      </w:r>
      <w:r w:rsidR="00CD50C8" w:rsidRPr="001A6563">
        <w:t>a m</w:t>
      </w:r>
      <w:r w:rsidR="000C07DE" w:rsidRPr="001A6563">
        <w:t>atriz de riesgo acog</w:t>
      </w:r>
      <w:r w:rsidRPr="001A6563">
        <w:t>ida por el Instituto incluye</w:t>
      </w:r>
      <w:r w:rsidR="000C07DE" w:rsidRPr="001A6563">
        <w:t xml:space="preserve"> las pautas definidas por CCE en cuanto a Clasificación, valoración, tratamiento y monitoreo de los riesgos. </w:t>
      </w:r>
    </w:p>
    <w:p w14:paraId="04CCCA9A" w14:textId="77777777" w:rsidR="00F606A0" w:rsidRPr="001A6563" w:rsidRDefault="000C07DE" w:rsidP="00BE35D7">
      <w:pPr>
        <w:pStyle w:val="Prrafodelista"/>
        <w:numPr>
          <w:ilvl w:val="0"/>
          <w:numId w:val="22"/>
        </w:numPr>
        <w:spacing w:after="0" w:line="276" w:lineRule="auto"/>
        <w:ind w:left="426"/>
        <w:contextualSpacing w:val="0"/>
        <w:rPr>
          <w:color w:val="000000"/>
        </w:rPr>
      </w:pPr>
      <w:r w:rsidRPr="001A6563">
        <w:t>En los procesos contractuales que fueron revisados, se encontró que existe una conformación integral de los temas: técnico financiero y jurídico, respecto de la evaluación que fueron efectuadas a las propuestas presentadas dentro de los procesos de selección contractual que fueron realizados por el IDRD</w:t>
      </w:r>
      <w:r w:rsidR="00F606A0" w:rsidRPr="001A6563">
        <w:t>.</w:t>
      </w:r>
    </w:p>
    <w:p w14:paraId="2DE8D3E7" w14:textId="77777777" w:rsidR="00CE31F1" w:rsidRPr="001A6563" w:rsidRDefault="00F606A0" w:rsidP="00BE35D7">
      <w:pPr>
        <w:pStyle w:val="Prrafodelista"/>
        <w:numPr>
          <w:ilvl w:val="0"/>
          <w:numId w:val="22"/>
        </w:numPr>
        <w:spacing w:after="0" w:line="276" w:lineRule="auto"/>
        <w:ind w:left="426"/>
        <w:contextualSpacing w:val="0"/>
        <w:rPr>
          <w:color w:val="000000"/>
        </w:rPr>
      </w:pPr>
      <w:r w:rsidRPr="001A6563">
        <w:rPr>
          <w:color w:val="000000"/>
        </w:rPr>
        <w:t>Los contratos de interventoría verificados</w:t>
      </w:r>
      <w:r w:rsidR="00606BB8" w:rsidRPr="001A6563">
        <w:rPr>
          <w:color w:val="000000"/>
        </w:rPr>
        <w:t xml:space="preserve"> establecen los requisitos mínimos para atender la labor de seguimiento al cumplimiento del objeto del contrato.</w:t>
      </w:r>
    </w:p>
    <w:p w14:paraId="2107B045" w14:textId="6AF02FE5" w:rsidR="00606BB8" w:rsidRPr="001A6563" w:rsidRDefault="00606BB8" w:rsidP="00BE35D7">
      <w:pPr>
        <w:pStyle w:val="Prrafodelista"/>
        <w:numPr>
          <w:ilvl w:val="0"/>
          <w:numId w:val="22"/>
        </w:numPr>
        <w:spacing w:after="0" w:line="276" w:lineRule="auto"/>
        <w:ind w:left="426"/>
        <w:contextualSpacing w:val="0"/>
        <w:rPr>
          <w:color w:val="000000"/>
        </w:rPr>
      </w:pPr>
      <w:r w:rsidRPr="001A6563">
        <w:rPr>
          <w:color w:val="000000"/>
        </w:rPr>
        <w:t>En los procesos contractuales revisados, se encuentra una conformación integral de los temas; técnico, financiero y jurídico, respecto a la evaluación efectuada a las propuestas presentadas.</w:t>
      </w:r>
    </w:p>
    <w:p w14:paraId="157A693D" w14:textId="77777777" w:rsidR="00084577" w:rsidRPr="001A6563" w:rsidRDefault="00084577" w:rsidP="00BE35D7">
      <w:pPr>
        <w:spacing w:after="0" w:line="276" w:lineRule="auto"/>
        <w:rPr>
          <w:color w:val="000000"/>
        </w:rPr>
      </w:pPr>
    </w:p>
    <w:p w14:paraId="228F7ECB" w14:textId="6A56D377" w:rsidR="007D7DE0" w:rsidRPr="001A6563" w:rsidRDefault="007D7DE0" w:rsidP="00BE35D7">
      <w:pPr>
        <w:spacing w:after="0" w:line="276" w:lineRule="auto"/>
        <w:rPr>
          <w:b/>
          <w:bCs/>
          <w:color w:val="000000"/>
          <w:u w:val="single"/>
        </w:rPr>
      </w:pPr>
      <w:r w:rsidRPr="001A6563">
        <w:rPr>
          <w:b/>
          <w:bCs/>
          <w:color w:val="000000"/>
          <w:u w:val="single"/>
        </w:rPr>
        <w:t>Observaciones</w:t>
      </w:r>
    </w:p>
    <w:p w14:paraId="7F6000A2" w14:textId="77777777" w:rsidR="00DC2F88" w:rsidRPr="001A6563" w:rsidRDefault="00DC2F88" w:rsidP="00DC2F88">
      <w:pPr>
        <w:pStyle w:val="Prrafodelista"/>
        <w:numPr>
          <w:ilvl w:val="3"/>
          <w:numId w:val="22"/>
        </w:numPr>
        <w:spacing w:after="0" w:line="240" w:lineRule="auto"/>
        <w:ind w:left="426" w:hanging="426"/>
        <w:contextualSpacing w:val="0"/>
        <w:rPr>
          <w:color w:val="000000"/>
        </w:rPr>
      </w:pPr>
      <w:r w:rsidRPr="001A6563">
        <w:rPr>
          <w:color w:val="000000"/>
        </w:rPr>
        <w:t>Se observa de manera general el uso de metodologías por parte del Instituto para la determinación del Presupuesto Oficial, con las excepciones de los contratos citados, los cuales no cuentan con la información cargada en la plataforma SECOP II, por lo que no fue posible constatar la aplicabilidad del procedimiento “Elaboración de análisis del sector”.</w:t>
      </w:r>
    </w:p>
    <w:p w14:paraId="210542C9" w14:textId="77777777" w:rsidR="00DC2F88" w:rsidRPr="001A6563" w:rsidRDefault="00DC2F88" w:rsidP="00DC2F88">
      <w:pPr>
        <w:pStyle w:val="Prrafodelista"/>
        <w:numPr>
          <w:ilvl w:val="3"/>
          <w:numId w:val="22"/>
        </w:numPr>
        <w:spacing w:after="0" w:line="240" w:lineRule="auto"/>
        <w:ind w:left="426" w:hanging="426"/>
        <w:contextualSpacing w:val="0"/>
        <w:rPr>
          <w:color w:val="000000"/>
        </w:rPr>
      </w:pPr>
      <w:r w:rsidRPr="001A6563">
        <w:rPr>
          <w:color w:val="000000"/>
        </w:rPr>
        <w:t xml:space="preserve">Se evidenció por parte del equipo auditor que en dieciocho (18) contratos que representan el 33% de la muestra seleccionada, en el SECOP II no se observa la publicación de informes de actividades o gestión realizada por parte del supervisor y/o contratista, lo que evidencia un incumplimiento en la debida conformación del expediente electrónico. </w:t>
      </w:r>
    </w:p>
    <w:p w14:paraId="61DFDD47" w14:textId="77777777" w:rsidR="00DC2F88" w:rsidRPr="001A6563" w:rsidRDefault="00DC2F88" w:rsidP="00DC2F88">
      <w:pPr>
        <w:pStyle w:val="Prrafodelista"/>
        <w:numPr>
          <w:ilvl w:val="3"/>
          <w:numId w:val="22"/>
        </w:numPr>
        <w:spacing w:after="0" w:line="240" w:lineRule="auto"/>
        <w:ind w:left="426" w:hanging="426"/>
        <w:contextualSpacing w:val="0"/>
        <w:rPr>
          <w:color w:val="000000"/>
        </w:rPr>
      </w:pPr>
      <w:r w:rsidRPr="001A6563">
        <w:rPr>
          <w:color w:val="000000"/>
        </w:rPr>
        <w:lastRenderedPageBreak/>
        <w:t>No se evidenció dentro de los estudios previos y sus anexos técnicos la inclusión de los plazos establecidos por las entidades encargadas de otorgar dichos permisos, de tal forma que fuera posible prever y mitigar situaciones que afecten los plazos contractuales</w:t>
      </w:r>
    </w:p>
    <w:p w14:paraId="6438D8D6" w14:textId="77777777" w:rsidR="00DC2F88" w:rsidRPr="001A6563" w:rsidRDefault="00DC2F88" w:rsidP="00DC2F88">
      <w:pPr>
        <w:pStyle w:val="Prrafodelista"/>
        <w:numPr>
          <w:ilvl w:val="3"/>
          <w:numId w:val="22"/>
        </w:numPr>
        <w:spacing w:after="0" w:line="240" w:lineRule="auto"/>
        <w:ind w:left="426" w:hanging="426"/>
        <w:contextualSpacing w:val="0"/>
        <w:rPr>
          <w:color w:val="000000"/>
        </w:rPr>
      </w:pPr>
      <w:r w:rsidRPr="001A6563">
        <w:rPr>
          <w:color w:val="000000"/>
        </w:rPr>
        <w:t>Del análisis de la información registrada en la matriz de riesgos, en términos generales se evidenció el cumplimiento por parte del IDRD de la normatividad vigente aplicable para la identificación y valoración de riesgos de gestión en cuanto al proceso de Adquisición de Bienes y Servicios. Es de precisar que el proceso de Adquisición de Bienes y Servicios cuenta con la matriz de riesgos de gestión, la cual se elaboró con el proceso como primera línea de defensa y la Oficina Asesora de Planeación como segunda línea, no obstante, se presentan aspectos que requieren ser analizados para fortalecer el control y monitoreo de los riesgos asociados al proceso.</w:t>
      </w:r>
    </w:p>
    <w:p w14:paraId="12A63CE2" w14:textId="77777777" w:rsidR="00084577" w:rsidRPr="00663E81" w:rsidRDefault="00084577" w:rsidP="00BE35D7">
      <w:pPr>
        <w:spacing w:after="0" w:line="276" w:lineRule="auto"/>
        <w:rPr>
          <w:color w:val="000000"/>
          <w:highlight w:val="yellow"/>
        </w:rPr>
      </w:pPr>
    </w:p>
    <w:p w14:paraId="00000109" w14:textId="623438BC" w:rsidR="00402D37" w:rsidRPr="00663E81" w:rsidRDefault="00CD4287" w:rsidP="00BE35D7">
      <w:pPr>
        <w:pStyle w:val="Ttulo1"/>
        <w:numPr>
          <w:ilvl w:val="0"/>
          <w:numId w:val="12"/>
        </w:numPr>
        <w:tabs>
          <w:tab w:val="left" w:pos="284"/>
        </w:tabs>
        <w:spacing w:before="0" w:line="276" w:lineRule="auto"/>
        <w:rPr>
          <w:rFonts w:eastAsia="Arial" w:cs="Arial"/>
          <w:color w:val="000000"/>
          <w:sz w:val="22"/>
          <w:szCs w:val="22"/>
        </w:rPr>
      </w:pPr>
      <w:bookmarkStart w:id="20" w:name="_Toc174011910"/>
      <w:r w:rsidRPr="00663E81">
        <w:rPr>
          <w:rFonts w:eastAsia="Arial" w:cs="Arial"/>
          <w:color w:val="000000"/>
          <w:sz w:val="22"/>
          <w:szCs w:val="22"/>
        </w:rPr>
        <w:t>RESULTADOS</w:t>
      </w:r>
      <w:bookmarkEnd w:id="20"/>
    </w:p>
    <w:p w14:paraId="65A70930" w14:textId="77777777" w:rsidR="007D7DE0" w:rsidRPr="00663E81" w:rsidRDefault="007D7DE0" w:rsidP="00BE35D7">
      <w:pPr>
        <w:spacing w:after="0" w:line="276" w:lineRule="auto"/>
      </w:pPr>
    </w:p>
    <w:p w14:paraId="0000010B" w14:textId="7CB92400" w:rsidR="00402D37" w:rsidRPr="00663E81" w:rsidRDefault="00CD4287" w:rsidP="00BE35D7">
      <w:pPr>
        <w:spacing w:after="0" w:line="276" w:lineRule="auto"/>
      </w:pPr>
      <w:r w:rsidRPr="00663E81">
        <w:t>En el presente informe se revisa</w:t>
      </w:r>
      <w:r w:rsidR="00B80185" w:rsidRPr="00663E81">
        <w:t>ron</w:t>
      </w:r>
      <w:r w:rsidRPr="00663E81">
        <w:t xml:space="preserve"> las diferentes fases del proceso de gestión contractual del Instituto, siendo estas: </w:t>
      </w:r>
    </w:p>
    <w:p w14:paraId="0000010C" w14:textId="77777777" w:rsidR="00402D37" w:rsidRPr="00663E81" w:rsidRDefault="00402D37" w:rsidP="00BE35D7">
      <w:pPr>
        <w:spacing w:after="0" w:line="276" w:lineRule="auto"/>
      </w:pPr>
    </w:p>
    <w:p w14:paraId="0000010D" w14:textId="77777777" w:rsidR="00402D37" w:rsidRPr="00663E81" w:rsidRDefault="00CD4287" w:rsidP="00BE35D7">
      <w:pPr>
        <w:widowControl w:val="0"/>
        <w:pBdr>
          <w:top w:val="nil"/>
          <w:left w:val="nil"/>
          <w:bottom w:val="nil"/>
          <w:right w:val="nil"/>
          <w:between w:val="nil"/>
        </w:pBdr>
        <w:spacing w:after="0" w:line="276" w:lineRule="auto"/>
        <w:jc w:val="center"/>
        <w:rPr>
          <w:b/>
        </w:rPr>
      </w:pPr>
      <w:r w:rsidRPr="00663E81">
        <w:rPr>
          <w:b/>
        </w:rPr>
        <w:t>Tabla No. 04 Fase del Proceso de Contratación</w:t>
      </w:r>
    </w:p>
    <w:tbl>
      <w:tblPr>
        <w:tblStyle w:val="affff6"/>
        <w:tblW w:w="89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6"/>
        <w:gridCol w:w="2776"/>
        <w:gridCol w:w="3052"/>
      </w:tblGrid>
      <w:tr w:rsidR="00402D37" w:rsidRPr="005B70FD" w14:paraId="7F2DD10A" w14:textId="77777777" w:rsidTr="003751FF">
        <w:trPr>
          <w:cnfStyle w:val="000000100000" w:firstRow="0" w:lastRow="0" w:firstColumn="0" w:lastColumn="0" w:oddVBand="0" w:evenVBand="0" w:oddHBand="1" w:evenHBand="0" w:firstRowFirstColumn="0" w:firstRowLastColumn="0" w:lastRowFirstColumn="0" w:lastRowLastColumn="0"/>
          <w:trHeight w:val="133"/>
        </w:trPr>
        <w:tc>
          <w:tcPr>
            <w:tcW w:w="3126" w:type="dxa"/>
            <w:shd w:val="clear" w:color="auto" w:fill="CCCCCC"/>
          </w:tcPr>
          <w:p w14:paraId="0000010E" w14:textId="77777777" w:rsidR="00402D37" w:rsidRPr="005B70FD" w:rsidRDefault="00CD4287" w:rsidP="00BE35D7">
            <w:pPr>
              <w:spacing w:line="276" w:lineRule="auto"/>
              <w:jc w:val="center"/>
              <w:rPr>
                <w:b/>
                <w:sz w:val="18"/>
                <w:szCs w:val="18"/>
              </w:rPr>
            </w:pPr>
            <w:r w:rsidRPr="005B70FD">
              <w:rPr>
                <w:b/>
                <w:sz w:val="18"/>
                <w:szCs w:val="18"/>
              </w:rPr>
              <w:t>FASE PRECONTRACTUAL</w:t>
            </w:r>
          </w:p>
        </w:tc>
        <w:tc>
          <w:tcPr>
            <w:tcW w:w="2776" w:type="dxa"/>
            <w:shd w:val="clear" w:color="auto" w:fill="CCCCCC"/>
          </w:tcPr>
          <w:p w14:paraId="0000010F" w14:textId="77777777" w:rsidR="00402D37" w:rsidRPr="005B70FD" w:rsidRDefault="00CD4287" w:rsidP="00BE35D7">
            <w:pPr>
              <w:spacing w:line="276" w:lineRule="auto"/>
              <w:jc w:val="center"/>
              <w:rPr>
                <w:b/>
                <w:sz w:val="18"/>
                <w:szCs w:val="18"/>
              </w:rPr>
            </w:pPr>
            <w:r w:rsidRPr="005B70FD">
              <w:rPr>
                <w:b/>
                <w:sz w:val="18"/>
                <w:szCs w:val="18"/>
              </w:rPr>
              <w:t>FASE CONTRACTUAL</w:t>
            </w:r>
          </w:p>
        </w:tc>
        <w:tc>
          <w:tcPr>
            <w:tcW w:w="3052" w:type="dxa"/>
            <w:shd w:val="clear" w:color="auto" w:fill="CCCCCC"/>
          </w:tcPr>
          <w:p w14:paraId="00000110" w14:textId="77777777" w:rsidR="00402D37" w:rsidRPr="005B70FD" w:rsidRDefault="00CD4287" w:rsidP="00BE35D7">
            <w:pPr>
              <w:spacing w:line="276" w:lineRule="auto"/>
              <w:jc w:val="center"/>
              <w:rPr>
                <w:b/>
                <w:sz w:val="18"/>
                <w:szCs w:val="18"/>
              </w:rPr>
            </w:pPr>
            <w:r w:rsidRPr="005B70FD">
              <w:rPr>
                <w:b/>
                <w:sz w:val="18"/>
                <w:szCs w:val="18"/>
              </w:rPr>
              <w:t>FASE POST CONTRACTUAL</w:t>
            </w:r>
          </w:p>
        </w:tc>
      </w:tr>
      <w:tr w:rsidR="00402D37" w:rsidRPr="005B70FD" w14:paraId="1BB976E1" w14:textId="77777777" w:rsidTr="005B70FD">
        <w:trPr>
          <w:trHeight w:val="420"/>
        </w:trPr>
        <w:tc>
          <w:tcPr>
            <w:tcW w:w="3126" w:type="dxa"/>
          </w:tcPr>
          <w:p w14:paraId="00000117" w14:textId="55A24283" w:rsidR="00402D37" w:rsidRPr="005B70FD" w:rsidRDefault="00CD4287" w:rsidP="00BE35D7">
            <w:pPr>
              <w:spacing w:line="276" w:lineRule="auto"/>
              <w:jc w:val="center"/>
              <w:rPr>
                <w:sz w:val="18"/>
                <w:szCs w:val="18"/>
              </w:rPr>
            </w:pPr>
            <w:r w:rsidRPr="005B70FD">
              <w:rPr>
                <w:sz w:val="18"/>
                <w:szCs w:val="18"/>
              </w:rPr>
              <w:t xml:space="preserve">Revisado en </w:t>
            </w:r>
            <w:r w:rsidR="003751FF" w:rsidRPr="005B70FD">
              <w:rPr>
                <w:sz w:val="18"/>
                <w:szCs w:val="18"/>
              </w:rPr>
              <w:t>los</w:t>
            </w:r>
            <w:r w:rsidRPr="005B70FD">
              <w:rPr>
                <w:sz w:val="18"/>
                <w:szCs w:val="18"/>
              </w:rPr>
              <w:t xml:space="preserve"> objetivo</w:t>
            </w:r>
            <w:r w:rsidR="003751FF" w:rsidRPr="005B70FD">
              <w:rPr>
                <w:sz w:val="18"/>
                <w:szCs w:val="18"/>
              </w:rPr>
              <w:t>s</w:t>
            </w:r>
            <w:r w:rsidRPr="005B70FD">
              <w:rPr>
                <w:sz w:val="18"/>
                <w:szCs w:val="18"/>
              </w:rPr>
              <w:t xml:space="preserve"> específico</w:t>
            </w:r>
            <w:r w:rsidR="003751FF" w:rsidRPr="005B70FD">
              <w:rPr>
                <w:sz w:val="18"/>
                <w:szCs w:val="18"/>
              </w:rPr>
              <w:t>s</w:t>
            </w:r>
            <w:r w:rsidRPr="005B70FD">
              <w:rPr>
                <w:sz w:val="18"/>
                <w:szCs w:val="18"/>
              </w:rPr>
              <w:t xml:space="preserve"> 1</w:t>
            </w:r>
            <w:r w:rsidR="003751FF" w:rsidRPr="005B70FD">
              <w:rPr>
                <w:sz w:val="18"/>
                <w:szCs w:val="18"/>
              </w:rPr>
              <w:t>, 2,3,4,5,6 y 7</w:t>
            </w:r>
          </w:p>
        </w:tc>
        <w:tc>
          <w:tcPr>
            <w:tcW w:w="2776" w:type="dxa"/>
          </w:tcPr>
          <w:p w14:paraId="0000011D" w14:textId="066AF711" w:rsidR="00402D37" w:rsidRPr="005B70FD" w:rsidRDefault="003751FF" w:rsidP="00BE35D7">
            <w:pPr>
              <w:spacing w:line="276" w:lineRule="auto"/>
              <w:jc w:val="center"/>
              <w:rPr>
                <w:sz w:val="18"/>
                <w:szCs w:val="18"/>
              </w:rPr>
            </w:pPr>
            <w:r w:rsidRPr="005B70FD">
              <w:rPr>
                <w:sz w:val="18"/>
                <w:szCs w:val="18"/>
              </w:rPr>
              <w:t>Revisado en los objetivos específicos 4,5,6 y 9</w:t>
            </w:r>
          </w:p>
        </w:tc>
        <w:tc>
          <w:tcPr>
            <w:tcW w:w="3052" w:type="dxa"/>
          </w:tcPr>
          <w:p w14:paraId="00000123" w14:textId="7DA9E749" w:rsidR="00402D37" w:rsidRPr="005B70FD" w:rsidRDefault="003751FF" w:rsidP="00BE35D7">
            <w:pPr>
              <w:spacing w:line="276" w:lineRule="auto"/>
              <w:jc w:val="center"/>
              <w:rPr>
                <w:sz w:val="18"/>
                <w:szCs w:val="18"/>
              </w:rPr>
            </w:pPr>
            <w:r w:rsidRPr="005B70FD">
              <w:rPr>
                <w:sz w:val="18"/>
                <w:szCs w:val="18"/>
              </w:rPr>
              <w:t>Revisado en los objetivos específicos 4, 6, 7 y 8</w:t>
            </w:r>
          </w:p>
        </w:tc>
      </w:tr>
    </w:tbl>
    <w:p w14:paraId="00000124" w14:textId="77777777" w:rsidR="00402D37" w:rsidRPr="005B70FD" w:rsidRDefault="00CD4287" w:rsidP="00BE35D7">
      <w:pPr>
        <w:widowControl w:val="0"/>
        <w:pBdr>
          <w:top w:val="nil"/>
          <w:left w:val="nil"/>
          <w:bottom w:val="nil"/>
          <w:right w:val="nil"/>
          <w:between w:val="nil"/>
        </w:pBdr>
        <w:spacing w:after="0" w:line="276" w:lineRule="auto"/>
        <w:jc w:val="center"/>
        <w:rPr>
          <w:bCs/>
          <w:sz w:val="18"/>
          <w:szCs w:val="18"/>
        </w:rPr>
      </w:pPr>
      <w:r w:rsidRPr="005B70FD">
        <w:rPr>
          <w:bCs/>
          <w:sz w:val="18"/>
          <w:szCs w:val="18"/>
        </w:rPr>
        <w:t>Fuente: Elaboración Propia.</w:t>
      </w:r>
    </w:p>
    <w:p w14:paraId="582E64E9" w14:textId="4C2E2B15" w:rsidR="005002E6" w:rsidRPr="00663E81" w:rsidRDefault="005002E6" w:rsidP="00BE35D7">
      <w:pPr>
        <w:tabs>
          <w:tab w:val="left" w:pos="1905"/>
        </w:tabs>
        <w:spacing w:after="0" w:line="276" w:lineRule="auto"/>
      </w:pPr>
    </w:p>
    <w:p w14:paraId="00000126" w14:textId="0E8CD763" w:rsidR="00402D37" w:rsidRPr="00663E81" w:rsidRDefault="0051216C" w:rsidP="00BE35D7">
      <w:pPr>
        <w:pStyle w:val="Ttulo2"/>
        <w:spacing w:before="0" w:line="276" w:lineRule="auto"/>
        <w:rPr>
          <w:rFonts w:eastAsia="Arial" w:cs="Arial"/>
          <w:bCs/>
          <w:color w:val="000000"/>
          <w:szCs w:val="22"/>
        </w:rPr>
      </w:pPr>
      <w:bookmarkStart w:id="21" w:name="_Toc174011911"/>
      <w:r w:rsidRPr="005B70FD">
        <w:rPr>
          <w:rFonts w:eastAsia="Arial" w:cs="Arial"/>
          <w:bCs/>
          <w:color w:val="000000"/>
          <w:szCs w:val="22"/>
        </w:rPr>
        <w:t>6</w:t>
      </w:r>
      <w:r w:rsidR="00CD4287" w:rsidRPr="005B70FD">
        <w:rPr>
          <w:rFonts w:eastAsia="Arial" w:cs="Arial"/>
          <w:bCs/>
          <w:color w:val="000000"/>
          <w:szCs w:val="22"/>
        </w:rPr>
        <w:t>.1.</w:t>
      </w:r>
      <w:r w:rsidR="00CD4287" w:rsidRPr="00663E81">
        <w:rPr>
          <w:rFonts w:eastAsia="Arial" w:cs="Arial"/>
          <w:b w:val="0"/>
          <w:color w:val="000000"/>
          <w:szCs w:val="22"/>
        </w:rPr>
        <w:t xml:space="preserve"> </w:t>
      </w:r>
      <w:r w:rsidR="00CD4287" w:rsidRPr="00663E81">
        <w:rPr>
          <w:rFonts w:eastAsia="Arial" w:cs="Arial"/>
          <w:bCs/>
          <w:color w:val="000000"/>
          <w:szCs w:val="22"/>
        </w:rPr>
        <w:t>Objetivo específico 1. Constatar la existencia de manuales, procedimientos e instructivos que den cuenta de los procesos de contratación del IDRD, así como su divulgación, permitiendo la participación ciudadana y el control social.</w:t>
      </w:r>
      <w:bookmarkEnd w:id="21"/>
    </w:p>
    <w:p w14:paraId="00000127" w14:textId="77777777" w:rsidR="00402D37" w:rsidRPr="00663E81" w:rsidRDefault="00402D37" w:rsidP="00BE35D7">
      <w:pPr>
        <w:spacing w:after="0" w:line="276" w:lineRule="auto"/>
        <w:ind w:left="1440"/>
        <w:rPr>
          <w:b/>
          <w:bCs/>
        </w:rPr>
      </w:pPr>
    </w:p>
    <w:p w14:paraId="00000128" w14:textId="5AE6D32B" w:rsidR="00402D37" w:rsidRPr="00663E81" w:rsidRDefault="0051216C" w:rsidP="00BE35D7">
      <w:pPr>
        <w:spacing w:after="0" w:line="276" w:lineRule="auto"/>
        <w:rPr>
          <w:b/>
        </w:rPr>
      </w:pPr>
      <w:bookmarkStart w:id="22" w:name="_heading=h.v4rk1a69obwr" w:colFirst="0" w:colLast="0"/>
      <w:bookmarkEnd w:id="22"/>
      <w:r w:rsidRPr="00663E81">
        <w:rPr>
          <w:b/>
        </w:rPr>
        <w:t>6</w:t>
      </w:r>
      <w:r w:rsidR="00CD4287" w:rsidRPr="00663E81">
        <w:rPr>
          <w:b/>
        </w:rPr>
        <w:t>.1.1. Análisis de la implementación de manuales, procedimientos y formatos:</w:t>
      </w:r>
    </w:p>
    <w:p w14:paraId="0000012A" w14:textId="46D25558" w:rsidR="00402D37" w:rsidRPr="00663E81" w:rsidRDefault="00CD4287" w:rsidP="00BE35D7">
      <w:pPr>
        <w:spacing w:after="0" w:line="276" w:lineRule="auto"/>
        <w:rPr>
          <w:highlight w:val="white"/>
        </w:rPr>
      </w:pPr>
      <w:r w:rsidRPr="00663E81">
        <w:t xml:space="preserve">Con el fin de </w:t>
      </w:r>
      <w:r w:rsidRPr="00663E81">
        <w:rPr>
          <w:color w:val="000000"/>
        </w:rPr>
        <w:t>verificar la existencia de manuales, proce</w:t>
      </w:r>
      <w:r w:rsidRPr="00663E81">
        <w:t xml:space="preserve">dimientos e instructivos, asociados al proceso, se procedió a revisar el sistema de gestión del IDRD (ISOLUCION) encontrando que </w:t>
      </w:r>
      <w:r w:rsidR="00B22358" w:rsidRPr="00663E81">
        <w:t xml:space="preserve">incluye: </w:t>
      </w:r>
      <w:r w:rsidRPr="00663E81">
        <w:t xml:space="preserve"> i. Un (1) Manual, </w:t>
      </w:r>
      <w:proofErr w:type="spellStart"/>
      <w:r w:rsidRPr="00663E81">
        <w:t>ii</w:t>
      </w:r>
      <w:proofErr w:type="spellEnd"/>
      <w:r w:rsidRPr="00663E81">
        <w:t xml:space="preserve">. ocho (8) Procedimientos y </w:t>
      </w:r>
      <w:proofErr w:type="spellStart"/>
      <w:r w:rsidRPr="00663E81">
        <w:t>iii</w:t>
      </w:r>
      <w:proofErr w:type="spellEnd"/>
      <w:r w:rsidRPr="00663E81">
        <w:t>. cinco (5) Formatos, aplicables de acuerdo con el alcance de la auditoría.</w:t>
      </w:r>
      <w:r w:rsidR="008A260A" w:rsidRPr="00663E81">
        <w:t xml:space="preserve">  El proceso cuenta con un total de </w:t>
      </w:r>
      <w:r w:rsidR="00B404B4" w:rsidRPr="00663E81">
        <w:t>cuarenta y tres (43) documentos</w:t>
      </w:r>
      <w:r w:rsidR="008A260A" w:rsidRPr="00663E81">
        <w:t xml:space="preserve"> </w:t>
      </w:r>
      <w:r w:rsidR="008A260A" w:rsidRPr="00663E81">
        <w:rPr>
          <w:highlight w:val="white"/>
        </w:rPr>
        <w:t>y su más reciente actualización para la vigencia del 2024</w:t>
      </w:r>
      <w:r w:rsidR="00B404B4" w:rsidRPr="00663E81">
        <w:rPr>
          <w:highlight w:val="white"/>
        </w:rPr>
        <w:t>.</w:t>
      </w:r>
    </w:p>
    <w:p w14:paraId="0000012B" w14:textId="77777777" w:rsidR="00402D37" w:rsidRPr="00663E81" w:rsidRDefault="00402D37" w:rsidP="00BE35D7">
      <w:pPr>
        <w:spacing w:after="0" w:line="276" w:lineRule="auto"/>
        <w:rPr>
          <w:color w:val="000000"/>
          <w:highlight w:val="white"/>
        </w:rPr>
      </w:pPr>
    </w:p>
    <w:p w14:paraId="0000012C" w14:textId="19B7F44A" w:rsidR="00402D37" w:rsidRPr="00663E81" w:rsidRDefault="00CD4287" w:rsidP="00BE35D7">
      <w:pPr>
        <w:spacing w:after="0" w:line="276" w:lineRule="auto"/>
        <w:rPr>
          <w:color w:val="000000"/>
          <w:highlight w:val="white"/>
        </w:rPr>
      </w:pPr>
      <w:r w:rsidRPr="00663E81">
        <w:rPr>
          <w:color w:val="000000"/>
        </w:rPr>
        <w:t xml:space="preserve">En lo </w:t>
      </w:r>
      <w:r w:rsidRPr="00663E81">
        <w:t xml:space="preserve">relacionado con el </w:t>
      </w:r>
      <w:r w:rsidRPr="00663E81">
        <w:rPr>
          <w:color w:val="000000"/>
        </w:rPr>
        <w:t xml:space="preserve">acceso de </w:t>
      </w:r>
      <w:r w:rsidRPr="00663E81">
        <w:t>esta</w:t>
      </w:r>
      <w:r w:rsidRPr="00663E81">
        <w:rPr>
          <w:color w:val="000000"/>
        </w:rPr>
        <w:t xml:space="preserve"> documentación, por parte de la ciudadanía o cualquier parte interesada es permitida</w:t>
      </w:r>
      <w:r w:rsidR="00E52D50" w:rsidRPr="00663E81">
        <w:rPr>
          <w:color w:val="000000"/>
        </w:rPr>
        <w:t xml:space="preserve"> y </w:t>
      </w:r>
      <w:r w:rsidRPr="00663E81">
        <w:rPr>
          <w:color w:val="000000"/>
        </w:rPr>
        <w:t>se realiza mediante el sistema de información ISOLUCION, el cual se encuentra disponible en l</w:t>
      </w:r>
      <w:r w:rsidRPr="00663E81">
        <w:rPr>
          <w:color w:val="000000"/>
          <w:highlight w:val="white"/>
        </w:rPr>
        <w:t xml:space="preserve">a página web del IDRD: </w:t>
      </w:r>
      <w:hyperlink r:id="rId9">
        <w:r w:rsidRPr="00663E81">
          <w:rPr>
            <w:color w:val="000000"/>
            <w:highlight w:val="white"/>
          </w:rPr>
          <w:t>https://www.idrd.gov.co/</w:t>
        </w:r>
      </w:hyperlink>
      <w:r w:rsidRPr="00663E81">
        <w:rPr>
          <w:color w:val="000000"/>
          <w:highlight w:val="white"/>
        </w:rPr>
        <w:t xml:space="preserve"> “Herramientas para el Trabajo en casa”. </w:t>
      </w:r>
      <w:r w:rsidRPr="00663E81">
        <w:rPr>
          <w:highlight w:val="white"/>
        </w:rPr>
        <w:t>Para el</w:t>
      </w:r>
      <w:r w:rsidRPr="00663E81">
        <w:rPr>
          <w:color w:val="000000"/>
          <w:highlight w:val="white"/>
        </w:rPr>
        <w:t xml:space="preserve"> acceso desde perfil público se utilizan las siguientes credenciales: (usuario “consultas”, contraseña “consultas”) y allí ingresar a “Documentación”; luego al “Listado maestro de documentos” o “Mapa de procesos”</w:t>
      </w:r>
      <w:r w:rsidRPr="00663E81">
        <w:rPr>
          <w:highlight w:val="white"/>
        </w:rPr>
        <w:t>.</w:t>
      </w:r>
    </w:p>
    <w:p w14:paraId="0000012D" w14:textId="70CFC917" w:rsidR="00402D37" w:rsidRPr="00663E81" w:rsidRDefault="00CD4287" w:rsidP="00BE35D7">
      <w:pPr>
        <w:spacing w:after="0" w:line="276" w:lineRule="auto"/>
      </w:pPr>
      <w:r w:rsidRPr="00663E81">
        <w:lastRenderedPageBreak/>
        <w:t xml:space="preserve">Así las cosas </w:t>
      </w:r>
      <w:r w:rsidRPr="00663E81">
        <w:rPr>
          <w:color w:val="000000"/>
        </w:rPr>
        <w:t>y frente a los objetivos específicos de esta auditoría, se consideraron las actividades de los manuales, procedimientos e instructivos en cuanto a los procesos de Contratación, teniendo en cuenta los lineamientos establecidos en el artículo 2° del Decreto 371 de 2010</w:t>
      </w:r>
      <w:r w:rsidR="00E52D50" w:rsidRPr="00663E81">
        <w:rPr>
          <w:color w:val="000000"/>
        </w:rPr>
        <w:t>.</w:t>
      </w:r>
    </w:p>
    <w:p w14:paraId="0000012E" w14:textId="77777777" w:rsidR="00402D37" w:rsidRPr="00663E81" w:rsidRDefault="00402D37" w:rsidP="00BE35D7">
      <w:pPr>
        <w:spacing w:after="0" w:line="276" w:lineRule="auto"/>
      </w:pPr>
      <w:bookmarkStart w:id="23" w:name="_heading=h.mimb5f27xbed" w:colFirst="0" w:colLast="0"/>
      <w:bookmarkStart w:id="24" w:name="_heading=h.oas4wcl2jfg8" w:colFirst="0" w:colLast="0"/>
      <w:bookmarkEnd w:id="23"/>
      <w:bookmarkEnd w:id="24"/>
    </w:p>
    <w:p w14:paraId="0000012F" w14:textId="084A7C3E" w:rsidR="00402D37" w:rsidRPr="00663E81" w:rsidRDefault="0051216C" w:rsidP="00BE35D7">
      <w:pPr>
        <w:spacing w:after="0" w:line="276" w:lineRule="auto"/>
        <w:rPr>
          <w:b/>
        </w:rPr>
      </w:pPr>
      <w:r w:rsidRPr="00663E81">
        <w:rPr>
          <w:b/>
        </w:rPr>
        <w:t>6</w:t>
      </w:r>
      <w:r w:rsidR="00CD4287" w:rsidRPr="00663E81">
        <w:rPr>
          <w:b/>
        </w:rPr>
        <w:t>.1.2. Análisis del Plan Anual de Adquisiciones:</w:t>
      </w:r>
    </w:p>
    <w:p w14:paraId="28467DE8" w14:textId="64122AA7" w:rsidR="00E95E02" w:rsidRPr="00663E81" w:rsidRDefault="00CD4287" w:rsidP="00BE35D7">
      <w:pPr>
        <w:spacing w:after="0" w:line="276" w:lineRule="auto"/>
      </w:pPr>
      <w:r w:rsidRPr="00663E81">
        <w:t xml:space="preserve">Se observó </w:t>
      </w:r>
      <w:r w:rsidR="0061153D" w:rsidRPr="00663E81">
        <w:t xml:space="preserve">que </w:t>
      </w:r>
      <w:r w:rsidRPr="00663E81">
        <w:t xml:space="preserve">para el período objeto de auditoría, se realizaron treinta y </w:t>
      </w:r>
      <w:r w:rsidR="0061153D" w:rsidRPr="00663E81">
        <w:t>cinco</w:t>
      </w:r>
      <w:r w:rsidRPr="00663E81">
        <w:t xml:space="preserve"> (3</w:t>
      </w:r>
      <w:r w:rsidR="0061153D" w:rsidRPr="00663E81">
        <w:t>5</w:t>
      </w:r>
      <w:r w:rsidRPr="00663E81">
        <w:t xml:space="preserve">) modificaciones al Plan Anual de Adquisiciones, </w:t>
      </w:r>
      <w:r w:rsidR="0061153D" w:rsidRPr="00663E81">
        <w:t xml:space="preserve">de las cuales quince </w:t>
      </w:r>
      <w:r w:rsidRPr="00663E81">
        <w:t>(1</w:t>
      </w:r>
      <w:r w:rsidR="0061153D" w:rsidRPr="00663E81">
        <w:t>5</w:t>
      </w:r>
      <w:r w:rsidRPr="00663E81">
        <w:t xml:space="preserve">) </w:t>
      </w:r>
      <w:r w:rsidR="0061153D" w:rsidRPr="00663E81">
        <w:t xml:space="preserve">corresponden al </w:t>
      </w:r>
      <w:r w:rsidRPr="00663E81">
        <w:t xml:space="preserve">segundo semestre </w:t>
      </w:r>
      <w:r w:rsidR="0061153D" w:rsidRPr="00663E81">
        <w:t xml:space="preserve">de 2023 </w:t>
      </w:r>
      <w:r w:rsidRPr="00663E81">
        <w:t xml:space="preserve">y </w:t>
      </w:r>
      <w:r w:rsidR="00803E51" w:rsidRPr="00663E81">
        <w:t>veinte (20)</w:t>
      </w:r>
      <w:r w:rsidR="00803E51">
        <w:t xml:space="preserve"> al </w:t>
      </w:r>
      <w:r w:rsidR="0061153D" w:rsidRPr="00663E81">
        <w:t xml:space="preserve">primer cuatrimestre </w:t>
      </w:r>
      <w:r w:rsidRPr="00663E81">
        <w:t>de 2024</w:t>
      </w:r>
      <w:r w:rsidR="00803E51">
        <w:t>.</w:t>
      </w:r>
    </w:p>
    <w:p w14:paraId="346346D0" w14:textId="77777777" w:rsidR="00451018" w:rsidRPr="00663E81" w:rsidRDefault="00451018" w:rsidP="00BE35D7">
      <w:pPr>
        <w:spacing w:after="0" w:line="276" w:lineRule="auto"/>
      </w:pPr>
    </w:p>
    <w:p w14:paraId="00000133" w14:textId="04DD2F11" w:rsidR="00402D37" w:rsidRPr="00663E81" w:rsidRDefault="00CD4287" w:rsidP="00BE35D7">
      <w:pPr>
        <w:spacing w:after="0" w:line="276" w:lineRule="auto"/>
      </w:pPr>
      <w:r w:rsidRPr="00663E81">
        <w:t xml:space="preserve">Con el fin de corroborar y establecer coherencia y oportunidad en la contratación del periodo, se tomaron las versiones correspondientes a los años 2023 y 2024, conforme se encuentran publicadas en la Plataforma SECOP II, sobre un muestreo de sesenta y ocho (68) contratos auditados incluyendo modificaciones contractuales, obteniendo el siguiente resultado: </w:t>
      </w:r>
    </w:p>
    <w:p w14:paraId="00000134" w14:textId="77777777" w:rsidR="00402D37" w:rsidRPr="00663E81" w:rsidRDefault="00402D37" w:rsidP="00BE35D7">
      <w:pPr>
        <w:spacing w:after="0" w:line="276" w:lineRule="auto"/>
      </w:pPr>
    </w:p>
    <w:p w14:paraId="00000135" w14:textId="48B0ED69" w:rsidR="00402D37" w:rsidRPr="00663E81" w:rsidRDefault="00CD4287" w:rsidP="00BE35D7">
      <w:pPr>
        <w:numPr>
          <w:ilvl w:val="0"/>
          <w:numId w:val="15"/>
        </w:numPr>
        <w:pBdr>
          <w:top w:val="nil"/>
          <w:left w:val="nil"/>
          <w:bottom w:val="nil"/>
          <w:right w:val="nil"/>
          <w:between w:val="nil"/>
        </w:pBdr>
        <w:spacing w:after="0" w:line="276" w:lineRule="auto"/>
        <w:ind w:left="425"/>
      </w:pPr>
      <w:r w:rsidRPr="00663E81">
        <w:t xml:space="preserve">Consistencia </w:t>
      </w:r>
      <w:r w:rsidR="00D30070" w:rsidRPr="00663E81">
        <w:t xml:space="preserve">entre </w:t>
      </w:r>
      <w:r w:rsidRPr="00663E81">
        <w:t>el objeto planteado en el PAA y el contrato suscrito y publicado en SECOP II</w:t>
      </w:r>
      <w:r w:rsidR="00D30070" w:rsidRPr="00663E81">
        <w:t xml:space="preserve"> de todos los contratos auditados</w:t>
      </w:r>
      <w:r w:rsidR="00AC455D">
        <w:t>.</w:t>
      </w:r>
    </w:p>
    <w:p w14:paraId="00000136" w14:textId="77777777" w:rsidR="00402D37" w:rsidRPr="00663E81" w:rsidRDefault="00CD4287" w:rsidP="00BE35D7">
      <w:pPr>
        <w:numPr>
          <w:ilvl w:val="0"/>
          <w:numId w:val="15"/>
        </w:numPr>
        <w:pBdr>
          <w:top w:val="nil"/>
          <w:left w:val="nil"/>
          <w:bottom w:val="nil"/>
          <w:right w:val="nil"/>
          <w:between w:val="nil"/>
        </w:pBdr>
        <w:spacing w:after="0" w:line="276" w:lineRule="auto"/>
        <w:ind w:left="425"/>
      </w:pPr>
      <w:r w:rsidRPr="00663E81">
        <w:t xml:space="preserve">En cuanto a la planeación de los contratos en lo que tiene que ver con el plazo de ejecución, se encontraron las siguientes inconsistencias: </w:t>
      </w:r>
    </w:p>
    <w:p w14:paraId="00000137" w14:textId="77777777" w:rsidR="00402D37" w:rsidRPr="00663E81" w:rsidRDefault="00402D37" w:rsidP="00BE35D7">
      <w:pPr>
        <w:pBdr>
          <w:top w:val="nil"/>
          <w:left w:val="nil"/>
          <w:bottom w:val="nil"/>
          <w:right w:val="nil"/>
          <w:between w:val="nil"/>
        </w:pBdr>
        <w:spacing w:after="0" w:line="276" w:lineRule="auto"/>
        <w:ind w:left="855" w:hanging="429"/>
      </w:pPr>
    </w:p>
    <w:p w14:paraId="00000138" w14:textId="6B22DC6A" w:rsidR="00402D37" w:rsidRPr="00663E81" w:rsidRDefault="00CD4287" w:rsidP="00BE35D7">
      <w:pPr>
        <w:numPr>
          <w:ilvl w:val="0"/>
          <w:numId w:val="5"/>
        </w:numPr>
        <w:pBdr>
          <w:top w:val="nil"/>
          <w:left w:val="nil"/>
          <w:bottom w:val="nil"/>
          <w:right w:val="nil"/>
          <w:between w:val="nil"/>
        </w:pBdr>
        <w:spacing w:after="0" w:line="276" w:lineRule="auto"/>
        <w:ind w:left="855" w:hanging="429"/>
      </w:pPr>
      <w:bookmarkStart w:id="25" w:name="_heading=h.ymobp22130yy" w:colFirst="0" w:colLast="0"/>
      <w:bookmarkEnd w:id="25"/>
      <w:r w:rsidRPr="00663E81">
        <w:t>Contrato 3174-2023, se evidenció que en el Plan Anual de Adquisiciones se estableció un plazo de ejecución de 6 meses</w:t>
      </w:r>
      <w:r w:rsidR="00D30070" w:rsidRPr="00663E81">
        <w:t xml:space="preserve"> y</w:t>
      </w:r>
      <w:r w:rsidRPr="00663E81">
        <w:t xml:space="preserve"> se suscribió el contrato por tres (3) meses.</w:t>
      </w:r>
    </w:p>
    <w:p w14:paraId="00000139" w14:textId="77777777" w:rsidR="00402D37" w:rsidRPr="00663E81" w:rsidRDefault="00CD4287" w:rsidP="00BE35D7">
      <w:pPr>
        <w:numPr>
          <w:ilvl w:val="0"/>
          <w:numId w:val="5"/>
        </w:numPr>
        <w:pBdr>
          <w:top w:val="nil"/>
          <w:left w:val="nil"/>
          <w:bottom w:val="nil"/>
          <w:right w:val="nil"/>
          <w:between w:val="nil"/>
        </w:pBdr>
        <w:spacing w:after="0" w:line="276" w:lineRule="auto"/>
        <w:ind w:left="855" w:hanging="429"/>
      </w:pPr>
      <w:bookmarkStart w:id="26" w:name="_heading=h.v9jqpxuim60r" w:colFirst="0" w:colLast="0"/>
      <w:bookmarkEnd w:id="26"/>
      <w:r w:rsidRPr="00663E81">
        <w:t xml:space="preserve">Contrato 3218-2023, se planeó para una duración de 10 meses y se suscribió por seis (6) meses. </w:t>
      </w:r>
    </w:p>
    <w:p w14:paraId="0000013A" w14:textId="56F7F53F" w:rsidR="00402D37" w:rsidRPr="00663E81" w:rsidRDefault="00CD4287" w:rsidP="00BE35D7">
      <w:pPr>
        <w:numPr>
          <w:ilvl w:val="0"/>
          <w:numId w:val="5"/>
        </w:numPr>
        <w:pBdr>
          <w:top w:val="nil"/>
          <w:left w:val="nil"/>
          <w:bottom w:val="nil"/>
          <w:right w:val="nil"/>
          <w:between w:val="nil"/>
        </w:pBdr>
        <w:spacing w:after="0" w:line="276" w:lineRule="auto"/>
        <w:ind w:left="855" w:hanging="429"/>
      </w:pPr>
      <w:bookmarkStart w:id="27" w:name="_heading=h.66e3gdjap5r8" w:colFirst="0" w:colLast="0"/>
      <w:bookmarkEnd w:id="27"/>
      <w:r w:rsidRPr="00663E81">
        <w:t xml:space="preserve">Contrato 1166-2024, se planeó por diez (10) meses y se suscribió por </w:t>
      </w:r>
      <w:r w:rsidR="00D30070" w:rsidRPr="00663E81">
        <w:t>8 meses y 15 días</w:t>
      </w:r>
      <w:r w:rsidRPr="00663E81">
        <w:t>.</w:t>
      </w:r>
    </w:p>
    <w:p w14:paraId="0000013B" w14:textId="77777777" w:rsidR="00402D37" w:rsidRPr="00663E81" w:rsidRDefault="00402D37" w:rsidP="00BE35D7">
      <w:pPr>
        <w:pBdr>
          <w:top w:val="nil"/>
          <w:left w:val="nil"/>
          <w:bottom w:val="nil"/>
          <w:right w:val="nil"/>
          <w:between w:val="nil"/>
        </w:pBdr>
        <w:spacing w:after="0" w:line="276" w:lineRule="auto"/>
        <w:ind w:left="1440"/>
      </w:pPr>
      <w:bookmarkStart w:id="28" w:name="_heading=h.nzg9yd4913ql" w:colFirst="0" w:colLast="0"/>
      <w:bookmarkEnd w:id="28"/>
    </w:p>
    <w:p w14:paraId="0000013C" w14:textId="33ACDD30" w:rsidR="00402D37" w:rsidRPr="00663E81" w:rsidRDefault="00CD4287" w:rsidP="00BE35D7">
      <w:pPr>
        <w:numPr>
          <w:ilvl w:val="0"/>
          <w:numId w:val="15"/>
        </w:numPr>
        <w:pBdr>
          <w:top w:val="nil"/>
          <w:left w:val="nil"/>
          <w:bottom w:val="nil"/>
          <w:right w:val="nil"/>
          <w:between w:val="nil"/>
        </w:pBdr>
        <w:spacing w:after="0" w:line="276" w:lineRule="auto"/>
        <w:ind w:left="425"/>
      </w:pPr>
      <w:bookmarkStart w:id="29" w:name="_heading=h.iu2q8y62gc1i" w:colFirst="0" w:colLast="0"/>
      <w:bookmarkEnd w:id="29"/>
      <w:r w:rsidRPr="00663E81">
        <w:t>En cuanto a planeación de la fecha estimada de inicio de proceso de selección en     SECOP o fecha estimada de firma de contrato, se encontr</w:t>
      </w:r>
      <w:r w:rsidR="00D30070" w:rsidRPr="00663E81">
        <w:t>ó</w:t>
      </w:r>
      <w:r w:rsidRPr="00663E81">
        <w:t xml:space="preserve"> lo siguiente:</w:t>
      </w:r>
    </w:p>
    <w:p w14:paraId="0000013D" w14:textId="77777777" w:rsidR="00402D37" w:rsidRPr="00663E81" w:rsidRDefault="00402D37" w:rsidP="00BE35D7">
      <w:pPr>
        <w:pBdr>
          <w:top w:val="nil"/>
          <w:left w:val="nil"/>
          <w:bottom w:val="nil"/>
          <w:right w:val="nil"/>
          <w:between w:val="nil"/>
        </w:pBdr>
        <w:spacing w:after="0" w:line="276" w:lineRule="auto"/>
        <w:ind w:left="1440"/>
      </w:pPr>
      <w:bookmarkStart w:id="30" w:name="_heading=h.hz7sklonbg27" w:colFirst="0" w:colLast="0"/>
      <w:bookmarkEnd w:id="30"/>
    </w:p>
    <w:p w14:paraId="0000013E" w14:textId="77777777" w:rsidR="00402D37" w:rsidRPr="00663E81" w:rsidRDefault="00CD4287" w:rsidP="00BE35D7">
      <w:pPr>
        <w:numPr>
          <w:ilvl w:val="0"/>
          <w:numId w:val="14"/>
        </w:numPr>
        <w:pBdr>
          <w:top w:val="nil"/>
          <w:left w:val="nil"/>
          <w:bottom w:val="nil"/>
          <w:right w:val="nil"/>
          <w:between w:val="nil"/>
        </w:pBdr>
        <w:spacing w:after="0" w:line="276" w:lineRule="auto"/>
        <w:ind w:left="855"/>
      </w:pPr>
      <w:bookmarkStart w:id="31" w:name="_heading=h.kgin4xv1vzrr" w:colFirst="0" w:colLast="0"/>
      <w:bookmarkEnd w:id="31"/>
      <w:r w:rsidRPr="00663E81">
        <w:t>Contrato 3124-2023, se planeó su inicio de proceso en el mes de mayo de 2023 y el trámite inició en el mes de julio de 2023.</w:t>
      </w:r>
    </w:p>
    <w:p w14:paraId="0000013F" w14:textId="77777777" w:rsidR="00402D37" w:rsidRPr="00663E81" w:rsidRDefault="00CD4287" w:rsidP="00BE35D7">
      <w:pPr>
        <w:numPr>
          <w:ilvl w:val="0"/>
          <w:numId w:val="14"/>
        </w:numPr>
        <w:pBdr>
          <w:top w:val="nil"/>
          <w:left w:val="nil"/>
          <w:bottom w:val="nil"/>
          <w:right w:val="nil"/>
          <w:between w:val="nil"/>
        </w:pBdr>
        <w:spacing w:after="0" w:line="276" w:lineRule="auto"/>
        <w:ind w:left="855"/>
      </w:pPr>
      <w:bookmarkStart w:id="32" w:name="_heading=h.kzd78qxg29ai" w:colFirst="0" w:colLast="0"/>
      <w:bookmarkEnd w:id="32"/>
      <w:r w:rsidRPr="00663E81">
        <w:t xml:space="preserve">Contrato 3174-2023, se planeó su inicio de proceso en el mes de junio de 2023 y se suscribió en octubre de 2023. </w:t>
      </w:r>
    </w:p>
    <w:p w14:paraId="00000140" w14:textId="69B2068B" w:rsidR="00402D37" w:rsidRPr="00663E81" w:rsidRDefault="00CD4287" w:rsidP="00BE35D7">
      <w:pPr>
        <w:numPr>
          <w:ilvl w:val="0"/>
          <w:numId w:val="14"/>
        </w:numPr>
        <w:pBdr>
          <w:top w:val="nil"/>
          <w:left w:val="nil"/>
          <w:bottom w:val="nil"/>
          <w:right w:val="nil"/>
          <w:between w:val="nil"/>
        </w:pBdr>
        <w:spacing w:after="0" w:line="276" w:lineRule="auto"/>
        <w:ind w:left="855"/>
      </w:pPr>
      <w:bookmarkStart w:id="33" w:name="_heading=h.bk6w1eds12gv" w:colFirst="0" w:colLast="0"/>
      <w:bookmarkEnd w:id="33"/>
      <w:r w:rsidRPr="00663E81">
        <w:t xml:space="preserve">Contrato 3095- 2023, se planeó inicio de proceso en el mes de febrero de 2023, </w:t>
      </w:r>
      <w:r w:rsidR="00D30070" w:rsidRPr="00663E81">
        <w:t xml:space="preserve">e </w:t>
      </w:r>
      <w:r w:rsidRPr="00663E81">
        <w:t>inició el proceso en abril de 2023 y terminó s</w:t>
      </w:r>
      <w:r w:rsidR="00D30070" w:rsidRPr="00663E81">
        <w:t xml:space="preserve">iendo suscrito </w:t>
      </w:r>
      <w:r w:rsidRPr="00663E81">
        <w:t>en julio de 2023.</w:t>
      </w:r>
    </w:p>
    <w:p w14:paraId="00000141" w14:textId="77777777" w:rsidR="00402D37" w:rsidRPr="00663E81" w:rsidRDefault="00402D37" w:rsidP="00BE35D7">
      <w:pPr>
        <w:pBdr>
          <w:top w:val="nil"/>
          <w:left w:val="nil"/>
          <w:bottom w:val="nil"/>
          <w:right w:val="nil"/>
          <w:between w:val="nil"/>
        </w:pBdr>
        <w:spacing w:after="0" w:line="276" w:lineRule="auto"/>
        <w:ind w:left="720"/>
        <w:rPr>
          <w:shd w:val="clear" w:color="auto" w:fill="4A86E8"/>
        </w:rPr>
      </w:pPr>
      <w:bookmarkStart w:id="34" w:name="_heading=h.2uetkfkr24eh" w:colFirst="0" w:colLast="0"/>
      <w:bookmarkEnd w:id="34"/>
    </w:p>
    <w:p w14:paraId="00000142" w14:textId="6DB92F2B" w:rsidR="00402D37" w:rsidRPr="00663E81" w:rsidRDefault="00CD4287" w:rsidP="00BE35D7">
      <w:pPr>
        <w:numPr>
          <w:ilvl w:val="0"/>
          <w:numId w:val="15"/>
        </w:numPr>
        <w:pBdr>
          <w:top w:val="nil"/>
          <w:left w:val="nil"/>
          <w:bottom w:val="nil"/>
          <w:right w:val="nil"/>
          <w:between w:val="nil"/>
        </w:pBdr>
        <w:spacing w:after="0" w:line="276" w:lineRule="auto"/>
        <w:ind w:left="425"/>
        <w:rPr>
          <w:highlight w:val="white"/>
        </w:rPr>
      </w:pPr>
      <w:bookmarkStart w:id="35" w:name="_heading=h.fvpnljoqjhr8" w:colFirst="0" w:colLast="0"/>
      <w:bookmarkEnd w:id="35"/>
      <w:r w:rsidRPr="00663E81">
        <w:rPr>
          <w:highlight w:val="white"/>
        </w:rPr>
        <w:t xml:space="preserve">En cuanto a la verificación de las modificaciones contractuales en los PAA (2023 y 2024) </w:t>
      </w:r>
      <w:r w:rsidR="00FD2EDB" w:rsidRPr="00663E81">
        <w:rPr>
          <w:highlight w:val="white"/>
        </w:rPr>
        <w:t xml:space="preserve">para </w:t>
      </w:r>
      <w:r w:rsidRPr="00663E81">
        <w:rPr>
          <w:highlight w:val="white"/>
        </w:rPr>
        <w:t xml:space="preserve">la muestra de </w:t>
      </w:r>
      <w:r w:rsidR="00D30070" w:rsidRPr="00663E81">
        <w:rPr>
          <w:highlight w:val="white"/>
        </w:rPr>
        <w:t>once</w:t>
      </w:r>
      <w:r w:rsidRPr="00663E81">
        <w:rPr>
          <w:highlight w:val="white"/>
        </w:rPr>
        <w:t xml:space="preserve"> (1</w:t>
      </w:r>
      <w:r w:rsidR="00D30070" w:rsidRPr="00663E81">
        <w:rPr>
          <w:highlight w:val="white"/>
        </w:rPr>
        <w:t>1</w:t>
      </w:r>
      <w:r w:rsidRPr="00663E81">
        <w:rPr>
          <w:highlight w:val="white"/>
        </w:rPr>
        <w:t>)</w:t>
      </w:r>
      <w:r w:rsidR="00FD2EDB" w:rsidRPr="00663E81">
        <w:rPr>
          <w:highlight w:val="white"/>
        </w:rPr>
        <w:t xml:space="preserve"> contratos, se </w:t>
      </w:r>
      <w:r w:rsidRPr="00663E81">
        <w:rPr>
          <w:highlight w:val="white"/>
        </w:rPr>
        <w:t>evidenció consistencia en cuanto a la modificado.</w:t>
      </w:r>
    </w:p>
    <w:p w14:paraId="66E94FD9" w14:textId="77777777" w:rsidR="00EE651D" w:rsidRPr="00663E81" w:rsidRDefault="00EE651D" w:rsidP="00BE35D7">
      <w:pPr>
        <w:spacing w:after="0" w:line="276" w:lineRule="auto"/>
        <w:jc w:val="center"/>
        <w:rPr>
          <w:b/>
        </w:rPr>
      </w:pPr>
      <w:bookmarkStart w:id="36" w:name="_heading=h.131z8076oogg" w:colFirst="0" w:colLast="0"/>
      <w:bookmarkEnd w:id="36"/>
    </w:p>
    <w:p w14:paraId="00000143" w14:textId="48C78A49" w:rsidR="00402D37" w:rsidRPr="00663E81" w:rsidRDefault="00CD4287" w:rsidP="00BE35D7">
      <w:pPr>
        <w:spacing w:after="0" w:line="276" w:lineRule="auto"/>
        <w:jc w:val="center"/>
        <w:rPr>
          <w:b/>
        </w:rPr>
      </w:pPr>
      <w:r w:rsidRPr="00663E81">
        <w:rPr>
          <w:b/>
        </w:rPr>
        <w:t xml:space="preserve">Tabla </w:t>
      </w:r>
      <w:proofErr w:type="spellStart"/>
      <w:r w:rsidRPr="00663E81">
        <w:rPr>
          <w:b/>
        </w:rPr>
        <w:t>N°</w:t>
      </w:r>
      <w:proofErr w:type="spellEnd"/>
      <w:r w:rsidRPr="00663E81">
        <w:rPr>
          <w:b/>
        </w:rPr>
        <w:t xml:space="preserve"> 0</w:t>
      </w:r>
      <w:r w:rsidR="00EE651D" w:rsidRPr="00663E81">
        <w:rPr>
          <w:b/>
        </w:rPr>
        <w:t>5</w:t>
      </w:r>
      <w:r w:rsidRPr="00663E81">
        <w:rPr>
          <w:b/>
        </w:rPr>
        <w:t xml:space="preserve"> – Muestra Modificaciones Contractuales </w:t>
      </w:r>
    </w:p>
    <w:tbl>
      <w:tblPr>
        <w:tblStyle w:val="affff7"/>
        <w:tblW w:w="57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1974"/>
        <w:gridCol w:w="3066"/>
      </w:tblGrid>
      <w:tr w:rsidR="00402D37" w:rsidRPr="00FD04C0" w14:paraId="35124E29" w14:textId="77777777" w:rsidTr="00AC455D">
        <w:trPr>
          <w:trHeight w:val="141"/>
          <w:tblHeader/>
          <w:jc w:val="center"/>
        </w:trPr>
        <w:tc>
          <w:tcPr>
            <w:tcW w:w="660" w:type="dxa"/>
            <w:shd w:val="clear" w:color="auto" w:fill="BFBFBF"/>
            <w:tcMar>
              <w:top w:w="100" w:type="dxa"/>
              <w:left w:w="100" w:type="dxa"/>
              <w:bottom w:w="100" w:type="dxa"/>
              <w:right w:w="100" w:type="dxa"/>
            </w:tcMar>
            <w:vAlign w:val="center"/>
          </w:tcPr>
          <w:p w14:paraId="00000144" w14:textId="77777777" w:rsidR="00402D37" w:rsidRPr="00FD04C0" w:rsidRDefault="00CD4287" w:rsidP="00BE35D7">
            <w:pPr>
              <w:jc w:val="center"/>
              <w:rPr>
                <w:b/>
                <w:sz w:val="16"/>
                <w:szCs w:val="16"/>
              </w:rPr>
            </w:pPr>
            <w:bookmarkStart w:id="37" w:name="_heading=h.36ei31r" w:colFirst="0" w:colLast="0"/>
            <w:bookmarkEnd w:id="37"/>
            <w:r w:rsidRPr="00FD04C0">
              <w:rPr>
                <w:b/>
                <w:sz w:val="16"/>
                <w:szCs w:val="16"/>
              </w:rPr>
              <w:t>ITEM</w:t>
            </w:r>
          </w:p>
        </w:tc>
        <w:tc>
          <w:tcPr>
            <w:tcW w:w="1974" w:type="dxa"/>
            <w:shd w:val="clear" w:color="auto" w:fill="BFBFBF"/>
            <w:tcMar>
              <w:top w:w="100" w:type="dxa"/>
              <w:left w:w="100" w:type="dxa"/>
              <w:bottom w:w="100" w:type="dxa"/>
              <w:right w:w="100" w:type="dxa"/>
            </w:tcMar>
            <w:vAlign w:val="center"/>
          </w:tcPr>
          <w:p w14:paraId="00000145" w14:textId="77777777" w:rsidR="00402D37" w:rsidRPr="00FD04C0" w:rsidRDefault="00CD4287" w:rsidP="00BE35D7">
            <w:pPr>
              <w:jc w:val="center"/>
              <w:rPr>
                <w:b/>
                <w:sz w:val="16"/>
                <w:szCs w:val="16"/>
              </w:rPr>
            </w:pPr>
            <w:bookmarkStart w:id="38" w:name="_heading=h.1ljsd9k" w:colFirst="0" w:colLast="0"/>
            <w:bookmarkEnd w:id="38"/>
            <w:proofErr w:type="spellStart"/>
            <w:r w:rsidRPr="00FD04C0">
              <w:rPr>
                <w:b/>
                <w:sz w:val="16"/>
                <w:szCs w:val="16"/>
              </w:rPr>
              <w:t>N°</w:t>
            </w:r>
            <w:proofErr w:type="spellEnd"/>
            <w:r w:rsidRPr="00FD04C0">
              <w:rPr>
                <w:b/>
                <w:sz w:val="16"/>
                <w:szCs w:val="16"/>
              </w:rPr>
              <w:t xml:space="preserve"> CTO</w:t>
            </w:r>
          </w:p>
        </w:tc>
        <w:tc>
          <w:tcPr>
            <w:tcW w:w="3065" w:type="dxa"/>
            <w:shd w:val="clear" w:color="auto" w:fill="BFBFBF"/>
            <w:tcMar>
              <w:top w:w="100" w:type="dxa"/>
              <w:left w:w="100" w:type="dxa"/>
              <w:bottom w:w="100" w:type="dxa"/>
              <w:right w:w="100" w:type="dxa"/>
            </w:tcMar>
            <w:vAlign w:val="center"/>
          </w:tcPr>
          <w:p w14:paraId="00000146" w14:textId="0AB24422" w:rsidR="00402D37" w:rsidRPr="00FD04C0" w:rsidRDefault="00F707B1" w:rsidP="00BE35D7">
            <w:pPr>
              <w:jc w:val="center"/>
              <w:rPr>
                <w:b/>
                <w:sz w:val="16"/>
                <w:szCs w:val="16"/>
              </w:rPr>
            </w:pPr>
            <w:bookmarkStart w:id="39" w:name="_heading=h.2koq656" w:colFirst="0" w:colLast="0"/>
            <w:bookmarkEnd w:id="39"/>
            <w:r w:rsidRPr="00FD04C0">
              <w:rPr>
                <w:b/>
                <w:sz w:val="16"/>
                <w:szCs w:val="16"/>
              </w:rPr>
              <w:t>PROCESO</w:t>
            </w:r>
          </w:p>
        </w:tc>
      </w:tr>
      <w:tr w:rsidR="00402D37" w:rsidRPr="00FD04C0" w14:paraId="1A4D4C1F" w14:textId="77777777" w:rsidTr="00AC455D">
        <w:trPr>
          <w:trHeight w:val="20"/>
          <w:jc w:val="center"/>
        </w:trPr>
        <w:tc>
          <w:tcPr>
            <w:tcW w:w="660" w:type="dxa"/>
            <w:shd w:val="clear" w:color="auto" w:fill="auto"/>
            <w:tcMar>
              <w:top w:w="100" w:type="dxa"/>
              <w:left w:w="100" w:type="dxa"/>
              <w:bottom w:w="100" w:type="dxa"/>
              <w:right w:w="100" w:type="dxa"/>
            </w:tcMar>
            <w:vAlign w:val="center"/>
          </w:tcPr>
          <w:p w14:paraId="00000147" w14:textId="77777777" w:rsidR="00402D37" w:rsidRPr="00FD04C0" w:rsidRDefault="00CD4287" w:rsidP="00BE35D7">
            <w:pPr>
              <w:jc w:val="center"/>
              <w:rPr>
                <w:sz w:val="16"/>
                <w:szCs w:val="16"/>
              </w:rPr>
            </w:pPr>
            <w:r w:rsidRPr="00FD04C0">
              <w:rPr>
                <w:sz w:val="16"/>
                <w:szCs w:val="16"/>
              </w:rPr>
              <w:t>1</w:t>
            </w:r>
          </w:p>
        </w:tc>
        <w:tc>
          <w:tcPr>
            <w:tcW w:w="1974" w:type="dxa"/>
            <w:shd w:val="clear" w:color="auto" w:fill="auto"/>
            <w:tcMar>
              <w:top w:w="100" w:type="dxa"/>
              <w:left w:w="100" w:type="dxa"/>
              <w:bottom w:w="100" w:type="dxa"/>
              <w:right w:w="100" w:type="dxa"/>
            </w:tcMar>
            <w:vAlign w:val="center"/>
          </w:tcPr>
          <w:p w14:paraId="00000148" w14:textId="77777777" w:rsidR="00402D37" w:rsidRPr="00FD04C0" w:rsidRDefault="00CD4287" w:rsidP="00BE35D7">
            <w:pPr>
              <w:jc w:val="center"/>
              <w:rPr>
                <w:sz w:val="16"/>
                <w:szCs w:val="16"/>
              </w:rPr>
            </w:pPr>
            <w:r w:rsidRPr="00FD04C0">
              <w:rPr>
                <w:sz w:val="16"/>
                <w:szCs w:val="16"/>
              </w:rPr>
              <w:t>3168-2023</w:t>
            </w:r>
          </w:p>
        </w:tc>
        <w:tc>
          <w:tcPr>
            <w:tcW w:w="3065" w:type="dxa"/>
            <w:shd w:val="clear" w:color="auto" w:fill="auto"/>
            <w:tcMar>
              <w:top w:w="100" w:type="dxa"/>
              <w:left w:w="100" w:type="dxa"/>
              <w:bottom w:w="100" w:type="dxa"/>
              <w:right w:w="100" w:type="dxa"/>
            </w:tcMar>
            <w:vAlign w:val="center"/>
          </w:tcPr>
          <w:p w14:paraId="00000149" w14:textId="77777777" w:rsidR="00402D37" w:rsidRPr="00FD04C0" w:rsidRDefault="00CD4287" w:rsidP="00BE35D7">
            <w:pPr>
              <w:jc w:val="center"/>
              <w:rPr>
                <w:sz w:val="16"/>
                <w:szCs w:val="16"/>
              </w:rPr>
            </w:pPr>
            <w:r w:rsidRPr="00FD04C0">
              <w:rPr>
                <w:sz w:val="16"/>
                <w:szCs w:val="16"/>
                <w:highlight w:val="white"/>
              </w:rPr>
              <w:t>IDRD-SG- SASI -0039-202</w:t>
            </w:r>
          </w:p>
        </w:tc>
      </w:tr>
      <w:tr w:rsidR="00402D37" w:rsidRPr="00FD04C0" w14:paraId="226DF0D8" w14:textId="77777777" w:rsidTr="00AC455D">
        <w:trPr>
          <w:trHeight w:val="20"/>
          <w:jc w:val="center"/>
        </w:trPr>
        <w:tc>
          <w:tcPr>
            <w:tcW w:w="660" w:type="dxa"/>
            <w:shd w:val="clear" w:color="auto" w:fill="auto"/>
            <w:tcMar>
              <w:top w:w="100" w:type="dxa"/>
              <w:left w:w="100" w:type="dxa"/>
              <w:bottom w:w="100" w:type="dxa"/>
              <w:right w:w="100" w:type="dxa"/>
            </w:tcMar>
            <w:vAlign w:val="center"/>
          </w:tcPr>
          <w:p w14:paraId="0000014A" w14:textId="77777777" w:rsidR="00402D37" w:rsidRPr="00FD04C0" w:rsidRDefault="00CD4287" w:rsidP="00BE35D7">
            <w:pPr>
              <w:jc w:val="center"/>
              <w:rPr>
                <w:sz w:val="16"/>
                <w:szCs w:val="16"/>
              </w:rPr>
            </w:pPr>
            <w:r w:rsidRPr="00FD04C0">
              <w:rPr>
                <w:sz w:val="16"/>
                <w:szCs w:val="16"/>
              </w:rPr>
              <w:t>2</w:t>
            </w:r>
          </w:p>
        </w:tc>
        <w:tc>
          <w:tcPr>
            <w:tcW w:w="1974" w:type="dxa"/>
            <w:shd w:val="clear" w:color="auto" w:fill="auto"/>
            <w:tcMar>
              <w:top w:w="100" w:type="dxa"/>
              <w:left w:w="100" w:type="dxa"/>
              <w:bottom w:w="100" w:type="dxa"/>
              <w:right w:w="100" w:type="dxa"/>
            </w:tcMar>
            <w:vAlign w:val="center"/>
          </w:tcPr>
          <w:p w14:paraId="0000014B" w14:textId="77777777" w:rsidR="00402D37" w:rsidRPr="00FD04C0" w:rsidRDefault="00CD4287" w:rsidP="00BE35D7">
            <w:pPr>
              <w:jc w:val="center"/>
              <w:rPr>
                <w:sz w:val="16"/>
                <w:szCs w:val="16"/>
              </w:rPr>
            </w:pPr>
            <w:r w:rsidRPr="00FD04C0">
              <w:rPr>
                <w:sz w:val="16"/>
                <w:szCs w:val="16"/>
              </w:rPr>
              <w:t>3097-2023</w:t>
            </w:r>
          </w:p>
        </w:tc>
        <w:tc>
          <w:tcPr>
            <w:tcW w:w="3065" w:type="dxa"/>
            <w:shd w:val="clear" w:color="auto" w:fill="auto"/>
            <w:tcMar>
              <w:top w:w="100" w:type="dxa"/>
              <w:left w:w="100" w:type="dxa"/>
              <w:bottom w:w="100" w:type="dxa"/>
              <w:right w:w="100" w:type="dxa"/>
            </w:tcMar>
            <w:vAlign w:val="center"/>
          </w:tcPr>
          <w:p w14:paraId="0000014C" w14:textId="77777777" w:rsidR="00402D37" w:rsidRPr="00FD04C0" w:rsidRDefault="00CD4287" w:rsidP="00BE35D7">
            <w:pPr>
              <w:jc w:val="center"/>
              <w:rPr>
                <w:sz w:val="16"/>
                <w:szCs w:val="16"/>
              </w:rPr>
            </w:pPr>
            <w:r w:rsidRPr="00FD04C0">
              <w:rPr>
                <w:sz w:val="16"/>
                <w:szCs w:val="16"/>
              </w:rPr>
              <w:t>IDRD-SG-SAMC-023-2023</w:t>
            </w:r>
          </w:p>
        </w:tc>
      </w:tr>
      <w:tr w:rsidR="00402D37" w:rsidRPr="00FD04C0" w14:paraId="6EBD4F0E" w14:textId="77777777" w:rsidTr="00AC455D">
        <w:trPr>
          <w:trHeight w:val="20"/>
          <w:jc w:val="center"/>
        </w:trPr>
        <w:tc>
          <w:tcPr>
            <w:tcW w:w="660" w:type="dxa"/>
            <w:shd w:val="clear" w:color="auto" w:fill="auto"/>
            <w:tcMar>
              <w:top w:w="100" w:type="dxa"/>
              <w:left w:w="100" w:type="dxa"/>
              <w:bottom w:w="100" w:type="dxa"/>
              <w:right w:w="100" w:type="dxa"/>
            </w:tcMar>
            <w:vAlign w:val="center"/>
          </w:tcPr>
          <w:p w14:paraId="0000014D" w14:textId="77777777" w:rsidR="00402D37" w:rsidRPr="00FD04C0" w:rsidRDefault="00CD4287" w:rsidP="00BE35D7">
            <w:pPr>
              <w:jc w:val="center"/>
              <w:rPr>
                <w:sz w:val="16"/>
                <w:szCs w:val="16"/>
              </w:rPr>
            </w:pPr>
            <w:r w:rsidRPr="00FD04C0">
              <w:rPr>
                <w:sz w:val="16"/>
                <w:szCs w:val="16"/>
              </w:rPr>
              <w:t>3</w:t>
            </w:r>
          </w:p>
        </w:tc>
        <w:tc>
          <w:tcPr>
            <w:tcW w:w="1974" w:type="dxa"/>
            <w:shd w:val="clear" w:color="auto" w:fill="auto"/>
            <w:tcMar>
              <w:top w:w="100" w:type="dxa"/>
              <w:left w:w="100" w:type="dxa"/>
              <w:bottom w:w="100" w:type="dxa"/>
              <w:right w:w="100" w:type="dxa"/>
            </w:tcMar>
            <w:vAlign w:val="center"/>
          </w:tcPr>
          <w:p w14:paraId="0000014E" w14:textId="77777777" w:rsidR="00402D37" w:rsidRPr="00FD04C0" w:rsidRDefault="00CD4287" w:rsidP="00BE35D7">
            <w:pPr>
              <w:ind w:left="720" w:hanging="720"/>
              <w:jc w:val="center"/>
              <w:rPr>
                <w:sz w:val="16"/>
                <w:szCs w:val="16"/>
              </w:rPr>
            </w:pPr>
            <w:r w:rsidRPr="00FD04C0">
              <w:rPr>
                <w:sz w:val="16"/>
                <w:szCs w:val="16"/>
              </w:rPr>
              <w:t>3008-2023</w:t>
            </w:r>
          </w:p>
        </w:tc>
        <w:tc>
          <w:tcPr>
            <w:tcW w:w="3065" w:type="dxa"/>
            <w:shd w:val="clear" w:color="auto" w:fill="auto"/>
            <w:tcMar>
              <w:top w:w="100" w:type="dxa"/>
              <w:left w:w="100" w:type="dxa"/>
              <w:bottom w:w="100" w:type="dxa"/>
              <w:right w:w="100" w:type="dxa"/>
            </w:tcMar>
            <w:vAlign w:val="center"/>
          </w:tcPr>
          <w:p w14:paraId="0000014F" w14:textId="77777777" w:rsidR="00402D37" w:rsidRPr="00FD04C0" w:rsidRDefault="00CD4287" w:rsidP="00BE35D7">
            <w:pPr>
              <w:jc w:val="center"/>
              <w:rPr>
                <w:sz w:val="16"/>
                <w:szCs w:val="16"/>
              </w:rPr>
            </w:pPr>
            <w:r w:rsidRPr="00FD04C0">
              <w:rPr>
                <w:sz w:val="16"/>
                <w:szCs w:val="16"/>
              </w:rPr>
              <w:t>IDRD-SAF-CD-3008-2023</w:t>
            </w:r>
          </w:p>
        </w:tc>
      </w:tr>
      <w:tr w:rsidR="00402D37" w:rsidRPr="00FD04C0" w14:paraId="6F8EBBF4" w14:textId="77777777">
        <w:trPr>
          <w:trHeight w:val="239"/>
          <w:jc w:val="center"/>
        </w:trPr>
        <w:tc>
          <w:tcPr>
            <w:tcW w:w="660" w:type="dxa"/>
            <w:shd w:val="clear" w:color="auto" w:fill="auto"/>
            <w:tcMar>
              <w:top w:w="100" w:type="dxa"/>
              <w:left w:w="100" w:type="dxa"/>
              <w:bottom w:w="100" w:type="dxa"/>
              <w:right w:w="100" w:type="dxa"/>
            </w:tcMar>
            <w:vAlign w:val="center"/>
          </w:tcPr>
          <w:p w14:paraId="00000150" w14:textId="77777777" w:rsidR="00402D37" w:rsidRPr="00FD04C0" w:rsidRDefault="00CD4287" w:rsidP="00BE35D7">
            <w:pPr>
              <w:jc w:val="center"/>
              <w:rPr>
                <w:sz w:val="16"/>
                <w:szCs w:val="16"/>
              </w:rPr>
            </w:pPr>
            <w:r w:rsidRPr="00FD04C0">
              <w:rPr>
                <w:sz w:val="16"/>
                <w:szCs w:val="16"/>
              </w:rPr>
              <w:t>4</w:t>
            </w:r>
          </w:p>
        </w:tc>
        <w:tc>
          <w:tcPr>
            <w:tcW w:w="1974" w:type="dxa"/>
            <w:shd w:val="clear" w:color="auto" w:fill="auto"/>
            <w:tcMar>
              <w:top w:w="100" w:type="dxa"/>
              <w:left w:w="100" w:type="dxa"/>
              <w:bottom w:w="100" w:type="dxa"/>
              <w:right w:w="100" w:type="dxa"/>
            </w:tcMar>
            <w:vAlign w:val="center"/>
          </w:tcPr>
          <w:p w14:paraId="00000151" w14:textId="77777777" w:rsidR="00402D37" w:rsidRPr="00FD04C0" w:rsidRDefault="00CD4287" w:rsidP="00BE35D7">
            <w:pPr>
              <w:jc w:val="center"/>
              <w:rPr>
                <w:sz w:val="16"/>
                <w:szCs w:val="16"/>
              </w:rPr>
            </w:pPr>
            <w:r w:rsidRPr="00FD04C0">
              <w:rPr>
                <w:sz w:val="16"/>
                <w:szCs w:val="16"/>
              </w:rPr>
              <w:t>2789-2023</w:t>
            </w:r>
          </w:p>
        </w:tc>
        <w:tc>
          <w:tcPr>
            <w:tcW w:w="3065" w:type="dxa"/>
            <w:shd w:val="clear" w:color="auto" w:fill="auto"/>
            <w:tcMar>
              <w:top w:w="100" w:type="dxa"/>
              <w:left w:w="100" w:type="dxa"/>
              <w:bottom w:w="100" w:type="dxa"/>
              <w:right w:w="100" w:type="dxa"/>
            </w:tcMar>
            <w:vAlign w:val="center"/>
          </w:tcPr>
          <w:p w14:paraId="00000152" w14:textId="77777777" w:rsidR="00402D37" w:rsidRPr="00FD04C0" w:rsidRDefault="00CD4287" w:rsidP="00BE35D7">
            <w:pPr>
              <w:jc w:val="center"/>
              <w:rPr>
                <w:sz w:val="16"/>
                <w:szCs w:val="16"/>
              </w:rPr>
            </w:pPr>
            <w:r w:rsidRPr="00FD04C0">
              <w:rPr>
                <w:sz w:val="16"/>
                <w:szCs w:val="16"/>
              </w:rPr>
              <w:t>IDRD-SAF-IP-012-2023</w:t>
            </w:r>
          </w:p>
        </w:tc>
      </w:tr>
      <w:tr w:rsidR="00402D37" w:rsidRPr="00FD04C0" w14:paraId="51CD60D2" w14:textId="77777777">
        <w:trPr>
          <w:trHeight w:val="239"/>
          <w:jc w:val="center"/>
        </w:trPr>
        <w:tc>
          <w:tcPr>
            <w:tcW w:w="660" w:type="dxa"/>
            <w:shd w:val="clear" w:color="auto" w:fill="auto"/>
            <w:tcMar>
              <w:top w:w="100" w:type="dxa"/>
              <w:left w:w="100" w:type="dxa"/>
              <w:bottom w:w="100" w:type="dxa"/>
              <w:right w:w="100" w:type="dxa"/>
            </w:tcMar>
            <w:vAlign w:val="center"/>
          </w:tcPr>
          <w:p w14:paraId="00000153" w14:textId="77777777" w:rsidR="00402D37" w:rsidRPr="00FD04C0" w:rsidRDefault="00CD4287" w:rsidP="00BE35D7">
            <w:pPr>
              <w:jc w:val="center"/>
              <w:rPr>
                <w:sz w:val="16"/>
                <w:szCs w:val="16"/>
              </w:rPr>
            </w:pPr>
            <w:r w:rsidRPr="00FD04C0">
              <w:rPr>
                <w:sz w:val="16"/>
                <w:szCs w:val="16"/>
              </w:rPr>
              <w:t>5</w:t>
            </w:r>
          </w:p>
        </w:tc>
        <w:tc>
          <w:tcPr>
            <w:tcW w:w="1974" w:type="dxa"/>
            <w:shd w:val="clear" w:color="auto" w:fill="auto"/>
            <w:tcMar>
              <w:top w:w="100" w:type="dxa"/>
              <w:left w:w="100" w:type="dxa"/>
              <w:bottom w:w="100" w:type="dxa"/>
              <w:right w:w="100" w:type="dxa"/>
            </w:tcMar>
            <w:vAlign w:val="center"/>
          </w:tcPr>
          <w:p w14:paraId="00000154" w14:textId="77777777" w:rsidR="00402D37" w:rsidRPr="00FD04C0" w:rsidRDefault="00CD4287" w:rsidP="00BE35D7">
            <w:pPr>
              <w:jc w:val="center"/>
              <w:rPr>
                <w:sz w:val="16"/>
                <w:szCs w:val="16"/>
              </w:rPr>
            </w:pPr>
            <w:r w:rsidRPr="00FD04C0">
              <w:rPr>
                <w:sz w:val="16"/>
                <w:szCs w:val="16"/>
              </w:rPr>
              <w:t>3186-2023</w:t>
            </w:r>
          </w:p>
        </w:tc>
        <w:tc>
          <w:tcPr>
            <w:tcW w:w="3065" w:type="dxa"/>
            <w:shd w:val="clear" w:color="auto" w:fill="auto"/>
            <w:tcMar>
              <w:top w:w="100" w:type="dxa"/>
              <w:left w:w="100" w:type="dxa"/>
              <w:bottom w:w="100" w:type="dxa"/>
              <w:right w:w="100" w:type="dxa"/>
            </w:tcMar>
            <w:vAlign w:val="center"/>
          </w:tcPr>
          <w:p w14:paraId="00000155" w14:textId="77777777" w:rsidR="00402D37" w:rsidRPr="00FD04C0" w:rsidRDefault="00CD4287" w:rsidP="00BE35D7">
            <w:pPr>
              <w:jc w:val="center"/>
              <w:rPr>
                <w:sz w:val="16"/>
                <w:szCs w:val="16"/>
              </w:rPr>
            </w:pPr>
            <w:r w:rsidRPr="00FD04C0">
              <w:rPr>
                <w:sz w:val="16"/>
                <w:szCs w:val="16"/>
              </w:rPr>
              <w:t>IDRD-SAF-IP-060-2023</w:t>
            </w:r>
          </w:p>
        </w:tc>
      </w:tr>
      <w:tr w:rsidR="00402D37" w:rsidRPr="00FD04C0" w14:paraId="4F0848C1" w14:textId="77777777">
        <w:trPr>
          <w:trHeight w:val="239"/>
          <w:jc w:val="center"/>
        </w:trPr>
        <w:tc>
          <w:tcPr>
            <w:tcW w:w="660" w:type="dxa"/>
            <w:shd w:val="clear" w:color="auto" w:fill="auto"/>
            <w:tcMar>
              <w:top w:w="100" w:type="dxa"/>
              <w:left w:w="100" w:type="dxa"/>
              <w:bottom w:w="100" w:type="dxa"/>
              <w:right w:w="100" w:type="dxa"/>
            </w:tcMar>
            <w:vAlign w:val="center"/>
          </w:tcPr>
          <w:p w14:paraId="00000156" w14:textId="77777777" w:rsidR="00402D37" w:rsidRPr="00FD04C0" w:rsidRDefault="00CD4287" w:rsidP="00BE35D7">
            <w:pPr>
              <w:jc w:val="center"/>
              <w:rPr>
                <w:sz w:val="16"/>
                <w:szCs w:val="16"/>
              </w:rPr>
            </w:pPr>
            <w:r w:rsidRPr="00FD04C0">
              <w:rPr>
                <w:sz w:val="16"/>
                <w:szCs w:val="16"/>
              </w:rPr>
              <w:t>6</w:t>
            </w:r>
          </w:p>
        </w:tc>
        <w:tc>
          <w:tcPr>
            <w:tcW w:w="1974" w:type="dxa"/>
            <w:shd w:val="clear" w:color="auto" w:fill="auto"/>
            <w:tcMar>
              <w:top w:w="100" w:type="dxa"/>
              <w:left w:w="100" w:type="dxa"/>
              <w:bottom w:w="100" w:type="dxa"/>
              <w:right w:w="100" w:type="dxa"/>
            </w:tcMar>
            <w:vAlign w:val="center"/>
          </w:tcPr>
          <w:p w14:paraId="00000157" w14:textId="77777777" w:rsidR="00402D37" w:rsidRPr="00FD04C0" w:rsidRDefault="00CD4287" w:rsidP="00BE35D7">
            <w:pPr>
              <w:jc w:val="center"/>
              <w:rPr>
                <w:sz w:val="16"/>
                <w:szCs w:val="16"/>
              </w:rPr>
            </w:pPr>
            <w:r w:rsidRPr="00FD04C0">
              <w:rPr>
                <w:sz w:val="16"/>
                <w:szCs w:val="16"/>
              </w:rPr>
              <w:t>1369-2023</w:t>
            </w:r>
          </w:p>
        </w:tc>
        <w:tc>
          <w:tcPr>
            <w:tcW w:w="3065" w:type="dxa"/>
            <w:shd w:val="clear" w:color="auto" w:fill="auto"/>
            <w:tcMar>
              <w:top w:w="100" w:type="dxa"/>
              <w:left w:w="100" w:type="dxa"/>
              <w:bottom w:w="100" w:type="dxa"/>
              <w:right w:w="100" w:type="dxa"/>
            </w:tcMar>
            <w:vAlign w:val="center"/>
          </w:tcPr>
          <w:p w14:paraId="00000158" w14:textId="77777777" w:rsidR="00402D37" w:rsidRPr="00FD04C0" w:rsidRDefault="00CD4287" w:rsidP="00BE35D7">
            <w:pPr>
              <w:jc w:val="center"/>
              <w:rPr>
                <w:sz w:val="16"/>
                <w:szCs w:val="16"/>
              </w:rPr>
            </w:pPr>
            <w:r w:rsidRPr="00FD04C0">
              <w:rPr>
                <w:sz w:val="16"/>
                <w:szCs w:val="16"/>
              </w:rPr>
              <w:t>IDRD-STRD-CD-1369-2023</w:t>
            </w:r>
          </w:p>
        </w:tc>
      </w:tr>
      <w:tr w:rsidR="00402D37" w:rsidRPr="00FD04C0" w14:paraId="0BDC069B" w14:textId="77777777">
        <w:trPr>
          <w:trHeight w:val="239"/>
          <w:jc w:val="center"/>
        </w:trPr>
        <w:tc>
          <w:tcPr>
            <w:tcW w:w="660" w:type="dxa"/>
            <w:shd w:val="clear" w:color="auto" w:fill="auto"/>
            <w:tcMar>
              <w:top w:w="100" w:type="dxa"/>
              <w:left w:w="100" w:type="dxa"/>
              <w:bottom w:w="100" w:type="dxa"/>
              <w:right w:w="100" w:type="dxa"/>
            </w:tcMar>
            <w:vAlign w:val="center"/>
          </w:tcPr>
          <w:p w14:paraId="00000159" w14:textId="77777777" w:rsidR="00402D37" w:rsidRPr="00FD04C0" w:rsidRDefault="00CD4287" w:rsidP="00BE35D7">
            <w:pPr>
              <w:jc w:val="center"/>
              <w:rPr>
                <w:sz w:val="16"/>
                <w:szCs w:val="16"/>
              </w:rPr>
            </w:pPr>
            <w:r w:rsidRPr="00FD04C0">
              <w:rPr>
                <w:sz w:val="16"/>
                <w:szCs w:val="16"/>
              </w:rPr>
              <w:t>7</w:t>
            </w:r>
          </w:p>
        </w:tc>
        <w:tc>
          <w:tcPr>
            <w:tcW w:w="1974" w:type="dxa"/>
            <w:shd w:val="clear" w:color="auto" w:fill="auto"/>
            <w:tcMar>
              <w:top w:w="100" w:type="dxa"/>
              <w:left w:w="100" w:type="dxa"/>
              <w:bottom w:w="100" w:type="dxa"/>
              <w:right w:w="100" w:type="dxa"/>
            </w:tcMar>
            <w:vAlign w:val="center"/>
          </w:tcPr>
          <w:p w14:paraId="0000015A" w14:textId="77777777" w:rsidR="00402D37" w:rsidRPr="00FD04C0" w:rsidRDefault="00CD4287" w:rsidP="00BE35D7">
            <w:pPr>
              <w:jc w:val="center"/>
              <w:rPr>
                <w:sz w:val="16"/>
                <w:szCs w:val="16"/>
              </w:rPr>
            </w:pPr>
            <w:r w:rsidRPr="00FD04C0">
              <w:rPr>
                <w:sz w:val="16"/>
                <w:szCs w:val="16"/>
              </w:rPr>
              <w:t>1063-2023</w:t>
            </w:r>
          </w:p>
        </w:tc>
        <w:tc>
          <w:tcPr>
            <w:tcW w:w="3065" w:type="dxa"/>
            <w:shd w:val="clear" w:color="auto" w:fill="auto"/>
            <w:tcMar>
              <w:top w:w="100" w:type="dxa"/>
              <w:left w:w="100" w:type="dxa"/>
              <w:bottom w:w="100" w:type="dxa"/>
              <w:right w:w="100" w:type="dxa"/>
            </w:tcMar>
            <w:vAlign w:val="center"/>
          </w:tcPr>
          <w:p w14:paraId="0000015B" w14:textId="77777777" w:rsidR="00402D37" w:rsidRPr="00FD04C0" w:rsidRDefault="00CD4287" w:rsidP="00BE35D7">
            <w:pPr>
              <w:jc w:val="center"/>
              <w:rPr>
                <w:sz w:val="16"/>
                <w:szCs w:val="16"/>
              </w:rPr>
            </w:pPr>
            <w:r w:rsidRPr="00FD04C0">
              <w:rPr>
                <w:sz w:val="16"/>
                <w:szCs w:val="16"/>
              </w:rPr>
              <w:t>IDRD-STRD-CD-1063-2023</w:t>
            </w:r>
          </w:p>
        </w:tc>
      </w:tr>
      <w:tr w:rsidR="00402D37" w:rsidRPr="00FD04C0" w14:paraId="12F630C4" w14:textId="77777777">
        <w:trPr>
          <w:trHeight w:val="239"/>
          <w:jc w:val="center"/>
        </w:trPr>
        <w:tc>
          <w:tcPr>
            <w:tcW w:w="660" w:type="dxa"/>
            <w:shd w:val="clear" w:color="auto" w:fill="auto"/>
            <w:tcMar>
              <w:top w:w="100" w:type="dxa"/>
              <w:left w:w="100" w:type="dxa"/>
              <w:bottom w:w="100" w:type="dxa"/>
              <w:right w:w="100" w:type="dxa"/>
            </w:tcMar>
            <w:vAlign w:val="center"/>
          </w:tcPr>
          <w:p w14:paraId="0000015C" w14:textId="77777777" w:rsidR="00402D37" w:rsidRPr="00FD04C0" w:rsidRDefault="00CD4287" w:rsidP="00BE35D7">
            <w:pPr>
              <w:jc w:val="center"/>
              <w:rPr>
                <w:sz w:val="16"/>
                <w:szCs w:val="16"/>
              </w:rPr>
            </w:pPr>
            <w:r w:rsidRPr="00FD04C0">
              <w:rPr>
                <w:sz w:val="16"/>
                <w:szCs w:val="16"/>
              </w:rPr>
              <w:t>8</w:t>
            </w:r>
          </w:p>
        </w:tc>
        <w:tc>
          <w:tcPr>
            <w:tcW w:w="1974" w:type="dxa"/>
            <w:shd w:val="clear" w:color="auto" w:fill="auto"/>
            <w:tcMar>
              <w:top w:w="100" w:type="dxa"/>
              <w:left w:w="100" w:type="dxa"/>
              <w:bottom w:w="100" w:type="dxa"/>
              <w:right w:w="100" w:type="dxa"/>
            </w:tcMar>
            <w:vAlign w:val="center"/>
          </w:tcPr>
          <w:p w14:paraId="0000015D" w14:textId="77777777" w:rsidR="00402D37" w:rsidRPr="00FD04C0" w:rsidRDefault="00CD4287" w:rsidP="00BE35D7">
            <w:pPr>
              <w:jc w:val="center"/>
              <w:rPr>
                <w:sz w:val="16"/>
                <w:szCs w:val="16"/>
              </w:rPr>
            </w:pPr>
            <w:r w:rsidRPr="00FD04C0">
              <w:rPr>
                <w:sz w:val="16"/>
                <w:szCs w:val="16"/>
              </w:rPr>
              <w:t>876-2023</w:t>
            </w:r>
          </w:p>
        </w:tc>
        <w:tc>
          <w:tcPr>
            <w:tcW w:w="3065" w:type="dxa"/>
            <w:shd w:val="clear" w:color="auto" w:fill="auto"/>
            <w:tcMar>
              <w:top w:w="100" w:type="dxa"/>
              <w:left w:w="100" w:type="dxa"/>
              <w:bottom w:w="100" w:type="dxa"/>
              <w:right w:w="100" w:type="dxa"/>
            </w:tcMar>
            <w:vAlign w:val="center"/>
          </w:tcPr>
          <w:p w14:paraId="0000015E" w14:textId="77777777" w:rsidR="00402D37" w:rsidRPr="00FD04C0" w:rsidRDefault="00CD4287" w:rsidP="00BE35D7">
            <w:pPr>
              <w:jc w:val="center"/>
              <w:rPr>
                <w:sz w:val="16"/>
                <w:szCs w:val="16"/>
              </w:rPr>
            </w:pPr>
            <w:r w:rsidRPr="00FD04C0">
              <w:rPr>
                <w:sz w:val="16"/>
                <w:szCs w:val="16"/>
              </w:rPr>
              <w:t>IDRD-STRD-CD-0876-2023</w:t>
            </w:r>
          </w:p>
        </w:tc>
      </w:tr>
      <w:tr w:rsidR="00402D37" w:rsidRPr="00FD04C0" w14:paraId="09B99B7C" w14:textId="77777777">
        <w:trPr>
          <w:trHeight w:val="239"/>
          <w:jc w:val="center"/>
        </w:trPr>
        <w:tc>
          <w:tcPr>
            <w:tcW w:w="660" w:type="dxa"/>
            <w:shd w:val="clear" w:color="auto" w:fill="auto"/>
            <w:tcMar>
              <w:top w:w="100" w:type="dxa"/>
              <w:left w:w="100" w:type="dxa"/>
              <w:bottom w:w="100" w:type="dxa"/>
              <w:right w:w="100" w:type="dxa"/>
            </w:tcMar>
            <w:vAlign w:val="center"/>
          </w:tcPr>
          <w:p w14:paraId="0000015F" w14:textId="77777777" w:rsidR="00402D37" w:rsidRPr="00FD04C0" w:rsidRDefault="00CD4287" w:rsidP="00BE35D7">
            <w:pPr>
              <w:jc w:val="center"/>
              <w:rPr>
                <w:sz w:val="16"/>
                <w:szCs w:val="16"/>
              </w:rPr>
            </w:pPr>
            <w:r w:rsidRPr="00FD04C0">
              <w:rPr>
                <w:sz w:val="16"/>
                <w:szCs w:val="16"/>
              </w:rPr>
              <w:t>9</w:t>
            </w:r>
          </w:p>
        </w:tc>
        <w:tc>
          <w:tcPr>
            <w:tcW w:w="1974" w:type="dxa"/>
            <w:shd w:val="clear" w:color="auto" w:fill="auto"/>
            <w:tcMar>
              <w:top w:w="100" w:type="dxa"/>
              <w:left w:w="100" w:type="dxa"/>
              <w:bottom w:w="100" w:type="dxa"/>
              <w:right w:w="100" w:type="dxa"/>
            </w:tcMar>
            <w:vAlign w:val="center"/>
          </w:tcPr>
          <w:p w14:paraId="00000160" w14:textId="77777777" w:rsidR="00402D37" w:rsidRPr="00FD04C0" w:rsidRDefault="00CD4287" w:rsidP="00BE35D7">
            <w:pPr>
              <w:jc w:val="center"/>
              <w:rPr>
                <w:sz w:val="16"/>
                <w:szCs w:val="16"/>
              </w:rPr>
            </w:pPr>
            <w:r w:rsidRPr="00FD04C0">
              <w:rPr>
                <w:sz w:val="16"/>
                <w:szCs w:val="16"/>
              </w:rPr>
              <w:t>758-2023</w:t>
            </w:r>
          </w:p>
        </w:tc>
        <w:tc>
          <w:tcPr>
            <w:tcW w:w="3065" w:type="dxa"/>
            <w:shd w:val="clear" w:color="auto" w:fill="auto"/>
            <w:tcMar>
              <w:top w:w="100" w:type="dxa"/>
              <w:left w:w="100" w:type="dxa"/>
              <w:bottom w:w="100" w:type="dxa"/>
              <w:right w:w="100" w:type="dxa"/>
            </w:tcMar>
            <w:vAlign w:val="center"/>
          </w:tcPr>
          <w:p w14:paraId="00000161" w14:textId="77777777" w:rsidR="00402D37" w:rsidRPr="00FD04C0" w:rsidRDefault="00CD4287" w:rsidP="00BE35D7">
            <w:pPr>
              <w:jc w:val="center"/>
              <w:rPr>
                <w:sz w:val="16"/>
                <w:szCs w:val="16"/>
              </w:rPr>
            </w:pPr>
            <w:r w:rsidRPr="00FD04C0">
              <w:rPr>
                <w:sz w:val="16"/>
                <w:szCs w:val="16"/>
              </w:rPr>
              <w:t>IDRD-STP-CD-0758-2023</w:t>
            </w:r>
          </w:p>
        </w:tc>
      </w:tr>
      <w:tr w:rsidR="00402D37" w:rsidRPr="00FD04C0" w14:paraId="308E9414" w14:textId="77777777">
        <w:trPr>
          <w:trHeight w:val="239"/>
          <w:jc w:val="center"/>
        </w:trPr>
        <w:tc>
          <w:tcPr>
            <w:tcW w:w="660" w:type="dxa"/>
            <w:shd w:val="clear" w:color="auto" w:fill="auto"/>
            <w:tcMar>
              <w:top w:w="100" w:type="dxa"/>
              <w:left w:w="100" w:type="dxa"/>
              <w:bottom w:w="100" w:type="dxa"/>
              <w:right w:w="100" w:type="dxa"/>
            </w:tcMar>
            <w:vAlign w:val="center"/>
          </w:tcPr>
          <w:p w14:paraId="00000162" w14:textId="77777777" w:rsidR="00402D37" w:rsidRPr="00FD04C0" w:rsidRDefault="00CD4287" w:rsidP="00BE35D7">
            <w:pPr>
              <w:jc w:val="center"/>
              <w:rPr>
                <w:sz w:val="16"/>
                <w:szCs w:val="16"/>
              </w:rPr>
            </w:pPr>
            <w:r w:rsidRPr="00FD04C0">
              <w:rPr>
                <w:sz w:val="16"/>
                <w:szCs w:val="16"/>
              </w:rPr>
              <w:t>10</w:t>
            </w:r>
          </w:p>
        </w:tc>
        <w:tc>
          <w:tcPr>
            <w:tcW w:w="1974" w:type="dxa"/>
            <w:shd w:val="clear" w:color="auto" w:fill="auto"/>
            <w:tcMar>
              <w:top w:w="100" w:type="dxa"/>
              <w:left w:w="100" w:type="dxa"/>
              <w:bottom w:w="100" w:type="dxa"/>
              <w:right w:w="100" w:type="dxa"/>
            </w:tcMar>
            <w:vAlign w:val="center"/>
          </w:tcPr>
          <w:p w14:paraId="00000163" w14:textId="77777777" w:rsidR="00402D37" w:rsidRPr="00FD04C0" w:rsidRDefault="00CD4287" w:rsidP="00BE35D7">
            <w:pPr>
              <w:jc w:val="center"/>
              <w:rPr>
                <w:sz w:val="16"/>
                <w:szCs w:val="16"/>
              </w:rPr>
            </w:pPr>
            <w:r w:rsidRPr="00FD04C0">
              <w:rPr>
                <w:sz w:val="16"/>
                <w:szCs w:val="16"/>
              </w:rPr>
              <w:t>327-2023</w:t>
            </w:r>
          </w:p>
        </w:tc>
        <w:tc>
          <w:tcPr>
            <w:tcW w:w="3065" w:type="dxa"/>
            <w:shd w:val="clear" w:color="auto" w:fill="auto"/>
            <w:tcMar>
              <w:top w:w="100" w:type="dxa"/>
              <w:left w:w="100" w:type="dxa"/>
              <w:bottom w:w="100" w:type="dxa"/>
              <w:right w:w="100" w:type="dxa"/>
            </w:tcMar>
            <w:vAlign w:val="center"/>
          </w:tcPr>
          <w:p w14:paraId="00000164" w14:textId="77777777" w:rsidR="00402D37" w:rsidRPr="00FD04C0" w:rsidRDefault="00CD4287" w:rsidP="00BE35D7">
            <w:pPr>
              <w:jc w:val="center"/>
              <w:rPr>
                <w:sz w:val="16"/>
                <w:szCs w:val="16"/>
              </w:rPr>
            </w:pPr>
            <w:r w:rsidRPr="00FD04C0">
              <w:rPr>
                <w:sz w:val="16"/>
                <w:szCs w:val="16"/>
              </w:rPr>
              <w:t>IDRD-STRD-CD-327-2023</w:t>
            </w:r>
          </w:p>
        </w:tc>
      </w:tr>
      <w:tr w:rsidR="00402D37" w:rsidRPr="00FD04C0" w14:paraId="68D3874C" w14:textId="77777777">
        <w:trPr>
          <w:trHeight w:val="239"/>
          <w:jc w:val="center"/>
        </w:trPr>
        <w:tc>
          <w:tcPr>
            <w:tcW w:w="660" w:type="dxa"/>
            <w:shd w:val="clear" w:color="auto" w:fill="auto"/>
            <w:tcMar>
              <w:top w:w="100" w:type="dxa"/>
              <w:left w:w="100" w:type="dxa"/>
              <w:bottom w:w="100" w:type="dxa"/>
              <w:right w:w="100" w:type="dxa"/>
            </w:tcMar>
            <w:vAlign w:val="center"/>
          </w:tcPr>
          <w:p w14:paraId="00000165" w14:textId="77777777" w:rsidR="00402D37" w:rsidRPr="00FD04C0" w:rsidRDefault="00CD4287" w:rsidP="00BE35D7">
            <w:pPr>
              <w:jc w:val="center"/>
              <w:rPr>
                <w:sz w:val="16"/>
                <w:szCs w:val="16"/>
              </w:rPr>
            </w:pPr>
            <w:bookmarkStart w:id="40" w:name="_heading=h.3jtnz0s" w:colFirst="0" w:colLast="0"/>
            <w:bookmarkEnd w:id="40"/>
            <w:r w:rsidRPr="00FD04C0">
              <w:rPr>
                <w:sz w:val="16"/>
                <w:szCs w:val="16"/>
              </w:rPr>
              <w:t>11</w:t>
            </w:r>
          </w:p>
        </w:tc>
        <w:tc>
          <w:tcPr>
            <w:tcW w:w="1974" w:type="dxa"/>
            <w:shd w:val="clear" w:color="auto" w:fill="auto"/>
            <w:tcMar>
              <w:top w:w="100" w:type="dxa"/>
              <w:left w:w="100" w:type="dxa"/>
              <w:bottom w:w="100" w:type="dxa"/>
              <w:right w:w="100" w:type="dxa"/>
            </w:tcMar>
            <w:vAlign w:val="center"/>
          </w:tcPr>
          <w:p w14:paraId="00000166" w14:textId="77777777" w:rsidR="00402D37" w:rsidRPr="00FD04C0" w:rsidRDefault="00CD4287" w:rsidP="00BE35D7">
            <w:pPr>
              <w:jc w:val="center"/>
              <w:rPr>
                <w:sz w:val="16"/>
                <w:szCs w:val="16"/>
              </w:rPr>
            </w:pPr>
            <w:bookmarkStart w:id="41" w:name="_heading=h.1yyy98l" w:colFirst="0" w:colLast="0"/>
            <w:bookmarkEnd w:id="41"/>
            <w:r w:rsidRPr="00FD04C0">
              <w:rPr>
                <w:sz w:val="16"/>
                <w:szCs w:val="16"/>
              </w:rPr>
              <w:t>21-2023</w:t>
            </w:r>
          </w:p>
        </w:tc>
        <w:tc>
          <w:tcPr>
            <w:tcW w:w="3065" w:type="dxa"/>
            <w:shd w:val="clear" w:color="auto" w:fill="auto"/>
            <w:tcMar>
              <w:top w:w="100" w:type="dxa"/>
              <w:left w:w="100" w:type="dxa"/>
              <w:bottom w:w="100" w:type="dxa"/>
              <w:right w:w="100" w:type="dxa"/>
            </w:tcMar>
            <w:vAlign w:val="center"/>
          </w:tcPr>
          <w:p w14:paraId="00000167" w14:textId="77777777" w:rsidR="00402D37" w:rsidRPr="00FD04C0" w:rsidRDefault="00CD4287" w:rsidP="00BE35D7">
            <w:pPr>
              <w:jc w:val="center"/>
              <w:rPr>
                <w:sz w:val="16"/>
                <w:szCs w:val="16"/>
              </w:rPr>
            </w:pPr>
            <w:r w:rsidRPr="00FD04C0">
              <w:rPr>
                <w:sz w:val="16"/>
                <w:szCs w:val="16"/>
              </w:rPr>
              <w:t>IDRD-SAF-CD-021-2023</w:t>
            </w:r>
          </w:p>
        </w:tc>
      </w:tr>
    </w:tbl>
    <w:p w14:paraId="00000168" w14:textId="77777777" w:rsidR="00402D37" w:rsidRPr="00AC455D" w:rsidRDefault="00CD4287" w:rsidP="00BE35D7">
      <w:pPr>
        <w:spacing w:after="0" w:line="276" w:lineRule="auto"/>
        <w:jc w:val="center"/>
        <w:rPr>
          <w:bCs/>
          <w:sz w:val="18"/>
          <w:szCs w:val="18"/>
        </w:rPr>
      </w:pPr>
      <w:r w:rsidRPr="00AC455D">
        <w:rPr>
          <w:bCs/>
          <w:sz w:val="18"/>
          <w:szCs w:val="18"/>
        </w:rPr>
        <w:t xml:space="preserve">Fuente: Elaboración propia </w:t>
      </w:r>
    </w:p>
    <w:p w14:paraId="25D11471" w14:textId="77777777" w:rsidR="00CC0874" w:rsidRPr="00AC455D" w:rsidRDefault="00CC0874" w:rsidP="00BE35D7">
      <w:pPr>
        <w:pBdr>
          <w:top w:val="nil"/>
          <w:left w:val="nil"/>
          <w:bottom w:val="nil"/>
          <w:right w:val="nil"/>
          <w:between w:val="nil"/>
        </w:pBdr>
        <w:spacing w:after="0" w:line="276" w:lineRule="auto"/>
        <w:ind w:left="425"/>
        <w:rPr>
          <w:bCs/>
          <w:sz w:val="18"/>
          <w:szCs w:val="18"/>
          <w:highlight w:val="white"/>
        </w:rPr>
      </w:pPr>
      <w:bookmarkStart w:id="42" w:name="_heading=h.erdngbsfeelr" w:colFirst="0" w:colLast="0"/>
      <w:bookmarkEnd w:id="42"/>
    </w:p>
    <w:p w14:paraId="00000169" w14:textId="2C622F00" w:rsidR="00402D37" w:rsidRPr="00663E81" w:rsidRDefault="00CD4287" w:rsidP="00BE35D7">
      <w:pPr>
        <w:numPr>
          <w:ilvl w:val="0"/>
          <w:numId w:val="15"/>
        </w:numPr>
        <w:pBdr>
          <w:top w:val="nil"/>
          <w:left w:val="nil"/>
          <w:bottom w:val="nil"/>
          <w:right w:val="nil"/>
          <w:between w:val="nil"/>
        </w:pBdr>
        <w:spacing w:after="0" w:line="276" w:lineRule="auto"/>
        <w:ind w:left="425"/>
        <w:rPr>
          <w:highlight w:val="white"/>
        </w:rPr>
      </w:pPr>
      <w:r w:rsidRPr="00663E81">
        <w:t>Se verificó la oportunidad de la Publicación del Plan Anual de Adquisiciones - PAA- en el S</w:t>
      </w:r>
      <w:r w:rsidR="00CC0874" w:rsidRPr="00663E81">
        <w:t>ECOP</w:t>
      </w:r>
      <w:r w:rsidRPr="00663E81">
        <w:t xml:space="preserve"> II y en la página web de la Entidad, evidenciándose que se realizó el día 3 de </w:t>
      </w:r>
      <w:r w:rsidR="00CC0874" w:rsidRPr="00663E81">
        <w:t xml:space="preserve">enero de </w:t>
      </w:r>
      <w:r w:rsidRPr="00663E81">
        <w:t xml:space="preserve">2024, </w:t>
      </w:r>
      <w:r w:rsidR="00CC0874" w:rsidRPr="00663E81">
        <w:t xml:space="preserve">dando así </w:t>
      </w:r>
      <w:r w:rsidRPr="00663E81">
        <w:t>cumplimiento a los establecido en el Decreto 1082 de 2015.</w:t>
      </w:r>
    </w:p>
    <w:p w14:paraId="0000016A" w14:textId="77777777" w:rsidR="00402D37" w:rsidRPr="00663E81" w:rsidRDefault="00402D37" w:rsidP="00BE35D7">
      <w:pPr>
        <w:spacing w:after="0" w:line="276" w:lineRule="auto"/>
        <w:ind w:left="1440"/>
      </w:pPr>
      <w:bookmarkStart w:id="43" w:name="_heading=h.ycogdk45axl8" w:colFirst="0" w:colLast="0"/>
      <w:bookmarkEnd w:id="43"/>
    </w:p>
    <w:p w14:paraId="0000016B" w14:textId="0ED934CF" w:rsidR="00402D37" w:rsidRPr="00663E81" w:rsidRDefault="00CD4287" w:rsidP="00BE35D7">
      <w:pPr>
        <w:spacing w:after="0" w:line="276" w:lineRule="auto"/>
        <w:rPr>
          <w:b/>
        </w:rPr>
      </w:pPr>
      <w:bookmarkStart w:id="44" w:name="_heading=h.df9vpccpq9j3" w:colFirst="0" w:colLast="0"/>
      <w:bookmarkEnd w:id="44"/>
      <w:r w:rsidRPr="00663E81">
        <w:rPr>
          <w:b/>
        </w:rPr>
        <w:t xml:space="preserve">Observación </w:t>
      </w:r>
      <w:proofErr w:type="spellStart"/>
      <w:r w:rsidRPr="00663E81">
        <w:rPr>
          <w:b/>
        </w:rPr>
        <w:t>Nº</w:t>
      </w:r>
      <w:proofErr w:type="spellEnd"/>
      <w:r w:rsidRPr="00663E81">
        <w:rPr>
          <w:b/>
        </w:rPr>
        <w:t xml:space="preserve"> 01:</w:t>
      </w:r>
    </w:p>
    <w:p w14:paraId="0000016D" w14:textId="02A717E0" w:rsidR="00402D37" w:rsidRPr="00663E81" w:rsidRDefault="00CD4287" w:rsidP="00B06725">
      <w:pPr>
        <w:spacing w:after="0" w:line="276" w:lineRule="auto"/>
      </w:pPr>
      <w:r w:rsidRPr="00663E81">
        <w:t>En la verificación efectuada se observa que en general la planeación de los contratos en el Plan Anual de Adquisiciones se ha cumplido cabalmente en cuanto a las líneas estimadas; sin embargo, llama la atención las variaciones del PAA, las cuales si bien no tienen norma que restrinja su modificación, es importante tratar de consolidar un PAA consistente con las necesidades previstas por las Dependencias, lo cual obliga a mejorar la planeación de la contratación.</w:t>
      </w:r>
      <w:r w:rsidR="00B06725">
        <w:t xml:space="preserve"> </w:t>
      </w:r>
      <w:r w:rsidRPr="00663E81">
        <w:t xml:space="preserve">Se evidenció en la revisión de los contratos </w:t>
      </w:r>
      <w:r w:rsidR="00595BA3" w:rsidRPr="00663E81">
        <w:t xml:space="preserve">observados </w:t>
      </w:r>
      <w:r w:rsidR="005004B1" w:rsidRPr="00663E81">
        <w:t xml:space="preserve">que </w:t>
      </w:r>
      <w:r w:rsidR="00595BA3" w:rsidRPr="00663E81">
        <w:t xml:space="preserve">estuvieron </w:t>
      </w:r>
      <w:r w:rsidRPr="00663E81">
        <w:t>por debajo de los plazos de ejecución consignados en el P</w:t>
      </w:r>
      <w:r w:rsidR="00CC0874" w:rsidRPr="00663E81">
        <w:t>AA</w:t>
      </w:r>
      <w:r w:rsidRPr="00663E81">
        <w:t>, que como se ha sostenido, es el instrumento de planeación contractual por excelencia y debe evidenciar las necesidades reales de la Entidad, así como los tiempos en los cuales se deben iniciar y ejecutar los contratos.</w:t>
      </w:r>
    </w:p>
    <w:p w14:paraId="0000016E" w14:textId="77777777" w:rsidR="00402D37" w:rsidRPr="00663E81" w:rsidRDefault="00402D37" w:rsidP="00BE35D7">
      <w:pPr>
        <w:pBdr>
          <w:top w:val="nil"/>
          <w:left w:val="nil"/>
          <w:bottom w:val="nil"/>
          <w:right w:val="nil"/>
          <w:between w:val="nil"/>
        </w:pBdr>
        <w:spacing w:after="0" w:line="276" w:lineRule="auto"/>
      </w:pPr>
    </w:p>
    <w:p w14:paraId="0000016F" w14:textId="5D5AE1DB" w:rsidR="00402D37" w:rsidRPr="00663E81" w:rsidRDefault="005004B1" w:rsidP="00BE35D7">
      <w:pPr>
        <w:pBdr>
          <w:top w:val="nil"/>
          <w:left w:val="nil"/>
          <w:bottom w:val="nil"/>
          <w:right w:val="nil"/>
          <w:between w:val="nil"/>
        </w:pBdr>
        <w:spacing w:after="0" w:line="276" w:lineRule="auto"/>
        <w:rPr>
          <w:highlight w:val="white"/>
        </w:rPr>
      </w:pPr>
      <w:r w:rsidRPr="00663E81">
        <w:t xml:space="preserve">Debe haber una absoluta correspondencia entre el PAA y los estudios previos, pues estos últimos son el punto de partida del proceso contractual y el desfase entre uno y otros son indicativos de una deficiente planeación y por ello también se pudo observar que entre la </w:t>
      </w:r>
      <w:r w:rsidRPr="00663E81">
        <w:lastRenderedPageBreak/>
        <w:t>fecha de inicio del proceso pre</w:t>
      </w:r>
      <w:r w:rsidRPr="00663E81">
        <w:rPr>
          <w:highlight w:val="white"/>
        </w:rPr>
        <w:t>visto en el PAA y el comienzo del proceso contractual en SECOP en los casos reseñados no tuvo correspondencia, hecho que también debe ser objeto de mejora.</w:t>
      </w:r>
    </w:p>
    <w:p w14:paraId="00000170" w14:textId="77777777" w:rsidR="00402D37" w:rsidRPr="00663E81" w:rsidRDefault="00402D37" w:rsidP="00BE35D7">
      <w:pPr>
        <w:pBdr>
          <w:top w:val="nil"/>
          <w:left w:val="nil"/>
          <w:bottom w:val="nil"/>
          <w:right w:val="nil"/>
          <w:between w:val="nil"/>
        </w:pBdr>
        <w:spacing w:after="0" w:line="276" w:lineRule="auto"/>
      </w:pPr>
    </w:p>
    <w:p w14:paraId="00000171" w14:textId="6421899F" w:rsidR="00402D37" w:rsidRPr="00663E81" w:rsidRDefault="00CD4287" w:rsidP="00BE35D7">
      <w:pPr>
        <w:pBdr>
          <w:top w:val="nil"/>
          <w:left w:val="nil"/>
          <w:bottom w:val="nil"/>
          <w:right w:val="nil"/>
          <w:between w:val="nil"/>
        </w:pBdr>
        <w:spacing w:after="0" w:line="276" w:lineRule="auto"/>
      </w:pPr>
      <w:r w:rsidRPr="00663E81">
        <w:t xml:space="preserve">De otra parte, se evidencia que, en los casos observados, los tiempos estimados en el PAA para el inicio de los procesos no corresponden a lo inicialmente planeado lo </w:t>
      </w:r>
      <w:r w:rsidR="00EC0772" w:rsidRPr="00663E81">
        <w:t xml:space="preserve">que afecta </w:t>
      </w:r>
      <w:r w:rsidRPr="00663E81">
        <w:t xml:space="preserve">los plazos de </w:t>
      </w:r>
      <w:r w:rsidR="00B06725" w:rsidRPr="00663E81">
        <w:t>ejecución,</w:t>
      </w:r>
      <w:r w:rsidRPr="00663E81">
        <w:t xml:space="preserve"> </w:t>
      </w:r>
      <w:r w:rsidR="001E2EA1" w:rsidRPr="00663E81">
        <w:t xml:space="preserve">así como </w:t>
      </w:r>
      <w:r w:rsidR="00EC0772" w:rsidRPr="00663E81">
        <w:t>la oportun</w:t>
      </w:r>
      <w:r w:rsidR="001E2EA1" w:rsidRPr="00663E81">
        <w:t>idad en la</w:t>
      </w:r>
      <w:r w:rsidR="00EC0772" w:rsidRPr="00663E81">
        <w:t xml:space="preserve"> atención de las </w:t>
      </w:r>
      <w:r w:rsidRPr="00663E81">
        <w:t>necesidades del Instituto y la correcta ejecución de los recursos presupuestados, específicamente en los tiempos programados para ello.</w:t>
      </w:r>
    </w:p>
    <w:p w14:paraId="00000172" w14:textId="77777777" w:rsidR="00402D37" w:rsidRPr="00663E81" w:rsidRDefault="00402D37" w:rsidP="00BE35D7">
      <w:pPr>
        <w:pBdr>
          <w:top w:val="nil"/>
          <w:left w:val="nil"/>
          <w:bottom w:val="nil"/>
          <w:right w:val="nil"/>
          <w:between w:val="nil"/>
        </w:pBdr>
        <w:spacing w:after="0" w:line="276" w:lineRule="auto"/>
      </w:pPr>
    </w:p>
    <w:p w14:paraId="00000173" w14:textId="77777777" w:rsidR="00402D37" w:rsidRPr="00663E81" w:rsidRDefault="00CD4287" w:rsidP="00BE35D7">
      <w:pPr>
        <w:spacing w:after="0" w:line="276" w:lineRule="auto"/>
        <w:rPr>
          <w:b/>
        </w:rPr>
      </w:pPr>
      <w:bookmarkStart w:id="45" w:name="_heading=h.relh3uvwyvsc" w:colFirst="0" w:colLast="0"/>
      <w:bookmarkEnd w:id="45"/>
      <w:r w:rsidRPr="00663E81">
        <w:rPr>
          <w:b/>
        </w:rPr>
        <w:t xml:space="preserve">Recomendación </w:t>
      </w:r>
      <w:proofErr w:type="spellStart"/>
      <w:r w:rsidRPr="00663E81">
        <w:rPr>
          <w:b/>
        </w:rPr>
        <w:t>Nº</w:t>
      </w:r>
      <w:proofErr w:type="spellEnd"/>
      <w:r w:rsidRPr="00663E81">
        <w:rPr>
          <w:b/>
        </w:rPr>
        <w:t xml:space="preserve"> 01:</w:t>
      </w:r>
    </w:p>
    <w:p w14:paraId="00000174" w14:textId="77777777" w:rsidR="00402D37" w:rsidRPr="00663E81" w:rsidRDefault="00CD4287" w:rsidP="00BE35D7">
      <w:pPr>
        <w:spacing w:after="0" w:line="276" w:lineRule="auto"/>
      </w:pPr>
      <w:r w:rsidRPr="00663E81">
        <w:t>Realizar por parte de la Subdirección de Contratación actividades de sensibilización a las diferentes dependencias y encargados del tema contractual encaminadas a fortalecer la planeación contractual.</w:t>
      </w:r>
    </w:p>
    <w:p w14:paraId="65B2984A" w14:textId="77777777" w:rsidR="00BF3486" w:rsidRPr="00663E81" w:rsidRDefault="00BF3486" w:rsidP="00BE35D7">
      <w:pPr>
        <w:spacing w:after="0" w:line="276" w:lineRule="auto"/>
      </w:pPr>
    </w:p>
    <w:p w14:paraId="061AAED5" w14:textId="56EC8BA3" w:rsidR="00BF3486" w:rsidRPr="00663E81" w:rsidRDefault="00BF3486" w:rsidP="00BE35D7">
      <w:pPr>
        <w:spacing w:after="0" w:line="276" w:lineRule="auto"/>
        <w:rPr>
          <w:b/>
          <w:bCs/>
          <w:i/>
          <w:iCs/>
          <w:u w:val="single"/>
        </w:rPr>
      </w:pPr>
      <w:r w:rsidRPr="00663E81">
        <w:rPr>
          <w:b/>
          <w:bCs/>
          <w:i/>
          <w:iCs/>
          <w:u w:val="single"/>
        </w:rPr>
        <w:t xml:space="preserve">Respuesta del proceso: </w:t>
      </w:r>
    </w:p>
    <w:p w14:paraId="09600AA5" w14:textId="7AE0853F" w:rsidR="00BF3486" w:rsidRPr="00663E81" w:rsidRDefault="00BF3486" w:rsidP="00BE35D7">
      <w:pPr>
        <w:spacing w:after="0" w:line="276" w:lineRule="auto"/>
        <w:rPr>
          <w:i/>
          <w:iCs/>
        </w:rPr>
      </w:pPr>
      <w:r w:rsidRPr="00663E81">
        <w:rPr>
          <w:i/>
          <w:iCs/>
        </w:rPr>
        <w:t>“(…) relevante destacar que los procesos contractuales inician en la Subdirección de Contratación con la solicitud que se efectúa desde el área técnica misional conforme con las necesidades detectadas en desarrollo del plan de Plan de Desarrollo Distrital y específicamente el PAA, en este sentido se indica que el plazo determinado en cada uno de los contratos de prestación de servicios suscritos por la entidad obedece a la necesidad en la prestación del servicio al interior de la entidad en cada uno de los proyectos de inversión, con base en los análisis, estudios, y proyecciones desde los diferentes proyectos de inversión donde surge la necesidad contractual que determinan criterios como el plazo de la contratación, dando estricto cumplimiento a lo estipulado en materia de contratación estatal por la Ley 80 de 1993, la Ley 1150 de 2007, el Decreto Reglamentario 1082 de 2015 y demás normas concordantes en la materia. (…)”</w:t>
      </w:r>
    </w:p>
    <w:p w14:paraId="00000175" w14:textId="01F2C3D3" w:rsidR="00402D37" w:rsidRPr="00663E81" w:rsidRDefault="00BF3486" w:rsidP="00BE35D7">
      <w:pPr>
        <w:pBdr>
          <w:top w:val="nil"/>
          <w:left w:val="nil"/>
          <w:bottom w:val="nil"/>
          <w:right w:val="nil"/>
          <w:between w:val="nil"/>
        </w:pBdr>
        <w:spacing w:after="0" w:line="276" w:lineRule="auto"/>
      </w:pPr>
      <w:r w:rsidRPr="00663E81">
        <w:t xml:space="preserve">“(…) </w:t>
      </w:r>
      <w:r w:rsidRPr="00663E81">
        <w:rPr>
          <w:i/>
          <w:iCs/>
        </w:rPr>
        <w:t>debemos destacar que aunque la participación de la Subdirección de Contratación sea determinante para la materialización de los proyectos previstos en el Página 2 de 20 Plan Anual de Adquisiciones y consideramos de gran importancia las observaciones efectuadas por su despacho en torno a la mejora de la planeación de la contratación, no somos el proceso con el factor de influencia que permita generar directrices sobre las particularidades de la consolidación de las necesidades previstas por las Dependencias en el PAA, o determinar acciones de mejora para la planeación (…)”</w:t>
      </w:r>
    </w:p>
    <w:p w14:paraId="1A337977" w14:textId="77777777" w:rsidR="00BF3486" w:rsidRPr="00663E81" w:rsidRDefault="00BF3486" w:rsidP="00BE35D7">
      <w:pPr>
        <w:pBdr>
          <w:top w:val="nil"/>
          <w:left w:val="nil"/>
          <w:bottom w:val="nil"/>
          <w:right w:val="nil"/>
          <w:between w:val="nil"/>
        </w:pBdr>
        <w:spacing w:after="0" w:line="276" w:lineRule="auto"/>
      </w:pPr>
    </w:p>
    <w:p w14:paraId="5722DAF1" w14:textId="039E8264" w:rsidR="00BF3486" w:rsidRPr="00663E81" w:rsidRDefault="00BF3486" w:rsidP="00BE35D7">
      <w:pPr>
        <w:pBdr>
          <w:top w:val="nil"/>
          <w:left w:val="nil"/>
          <w:bottom w:val="nil"/>
          <w:right w:val="nil"/>
          <w:between w:val="nil"/>
        </w:pBdr>
        <w:spacing w:after="0" w:line="276" w:lineRule="auto"/>
        <w:rPr>
          <w:b/>
          <w:bCs/>
          <w:i/>
          <w:iCs/>
          <w:u w:val="single"/>
        </w:rPr>
      </w:pPr>
      <w:r w:rsidRPr="00663E81">
        <w:rPr>
          <w:b/>
          <w:bCs/>
          <w:i/>
          <w:iCs/>
          <w:u w:val="single"/>
        </w:rPr>
        <w:t>Análisis de la Respuesta:</w:t>
      </w:r>
    </w:p>
    <w:p w14:paraId="3373AF35" w14:textId="7157D518" w:rsidR="00BF3486" w:rsidRPr="00663E81" w:rsidRDefault="00BF3486" w:rsidP="00BE35D7">
      <w:pPr>
        <w:spacing w:after="0" w:line="276" w:lineRule="auto"/>
        <w:rPr>
          <w:b/>
          <w:bCs/>
        </w:rPr>
      </w:pPr>
      <w:r w:rsidRPr="00663E81">
        <w:t>Conforme memorando con radicado No. 20248000339503, por medio del cual la Subdirección de Contratación allega la correspondiente respuesta, y una vez verificado por la OCI los procesos objeto de observación y según la evidencia allegada, se procede a ajustar la observación en el siguiente sentido:</w:t>
      </w:r>
    </w:p>
    <w:p w14:paraId="160455D2" w14:textId="77777777" w:rsidR="00BF3486" w:rsidRDefault="00BF3486" w:rsidP="00BE35D7">
      <w:pPr>
        <w:pBdr>
          <w:top w:val="nil"/>
          <w:left w:val="nil"/>
          <w:bottom w:val="nil"/>
          <w:right w:val="nil"/>
          <w:between w:val="nil"/>
        </w:pBdr>
        <w:spacing w:after="0" w:line="276" w:lineRule="auto"/>
      </w:pPr>
    </w:p>
    <w:p w14:paraId="209489BB" w14:textId="77777777" w:rsidR="00BF254D" w:rsidRPr="00663E81" w:rsidRDefault="00BF254D" w:rsidP="00BE35D7">
      <w:pPr>
        <w:pBdr>
          <w:top w:val="nil"/>
          <w:left w:val="nil"/>
          <w:bottom w:val="nil"/>
          <w:right w:val="nil"/>
          <w:between w:val="nil"/>
        </w:pBdr>
        <w:spacing w:after="0" w:line="276" w:lineRule="auto"/>
      </w:pPr>
    </w:p>
    <w:p w14:paraId="5275D9E8" w14:textId="42A3ACF3" w:rsidR="00BF3486" w:rsidRPr="00663E81" w:rsidRDefault="00BF3486" w:rsidP="00BE35D7">
      <w:pPr>
        <w:spacing w:after="0" w:line="276" w:lineRule="auto"/>
        <w:rPr>
          <w:b/>
        </w:rPr>
      </w:pPr>
      <w:r w:rsidRPr="00663E81">
        <w:rPr>
          <w:b/>
        </w:rPr>
        <w:lastRenderedPageBreak/>
        <w:t>Observación</w:t>
      </w:r>
      <w:r w:rsidR="00C977EA" w:rsidRPr="00663E81">
        <w:rPr>
          <w:b/>
        </w:rPr>
        <w:t xml:space="preserve"> Definitiva </w:t>
      </w:r>
      <w:proofErr w:type="spellStart"/>
      <w:r w:rsidRPr="00663E81">
        <w:rPr>
          <w:b/>
        </w:rPr>
        <w:t>Nº</w:t>
      </w:r>
      <w:proofErr w:type="spellEnd"/>
      <w:r w:rsidRPr="00663E81">
        <w:rPr>
          <w:b/>
        </w:rPr>
        <w:t xml:space="preserve"> 01:</w:t>
      </w:r>
    </w:p>
    <w:p w14:paraId="0E35766C" w14:textId="77777777" w:rsidR="00BF3486" w:rsidRDefault="00BF3486" w:rsidP="00BE35D7">
      <w:pPr>
        <w:spacing w:after="0" w:line="276" w:lineRule="auto"/>
      </w:pPr>
      <w:r w:rsidRPr="00663E81">
        <w:t>En la verificación efectuada se observa que en general la planeación de los contratos en el Plan Anual de Adquisiciones se ha cumplido cabalmente en cuanto a las líneas estimadas; sin embargo, llama la atención las variaciones del PAA, las cuales si bien no tienen norma que restrinja su modificación, es importante tratar de consolidar un PAA consistente con las necesidades previstas por las Dependencias, lo cual obliga a mejorar la planeación de la contratación.</w:t>
      </w:r>
    </w:p>
    <w:p w14:paraId="7D07C6F0" w14:textId="77777777" w:rsidR="00BF254D" w:rsidRPr="00663E81" w:rsidRDefault="00BF254D" w:rsidP="00BE35D7">
      <w:pPr>
        <w:spacing w:after="0" w:line="276" w:lineRule="auto"/>
      </w:pPr>
    </w:p>
    <w:p w14:paraId="340CB83F" w14:textId="77777777" w:rsidR="00BF3486" w:rsidRPr="00663E81" w:rsidRDefault="00BF3486" w:rsidP="00BE35D7">
      <w:pPr>
        <w:pBdr>
          <w:top w:val="nil"/>
          <w:left w:val="nil"/>
          <w:bottom w:val="nil"/>
          <w:right w:val="nil"/>
          <w:between w:val="nil"/>
        </w:pBdr>
        <w:spacing w:after="0" w:line="276" w:lineRule="auto"/>
      </w:pPr>
      <w:r w:rsidRPr="00663E81">
        <w:t>Se evidenció en la revisión de los contratos observados que estuvieron por debajo de los plazos de ejecución consignados en el PAA, que como se ha sostenido, es el instrumento de planeación contractual por excelencia y debe evidenciar las necesidades reales de la Entidad, así como los tiempos en los cuales se deben iniciar y ejecutar los contratos.</w:t>
      </w:r>
    </w:p>
    <w:p w14:paraId="67050667" w14:textId="77777777" w:rsidR="00BF3486" w:rsidRPr="00663E81" w:rsidRDefault="00BF3486" w:rsidP="00BE35D7">
      <w:pPr>
        <w:pBdr>
          <w:top w:val="nil"/>
          <w:left w:val="nil"/>
          <w:bottom w:val="nil"/>
          <w:right w:val="nil"/>
          <w:between w:val="nil"/>
        </w:pBdr>
        <w:spacing w:after="0" w:line="276" w:lineRule="auto"/>
      </w:pPr>
    </w:p>
    <w:p w14:paraId="46D37C21" w14:textId="77777777" w:rsidR="00BF3486" w:rsidRPr="00663E81" w:rsidRDefault="00BF3486" w:rsidP="00BE35D7">
      <w:pPr>
        <w:pBdr>
          <w:top w:val="nil"/>
          <w:left w:val="nil"/>
          <w:bottom w:val="nil"/>
          <w:right w:val="nil"/>
          <w:between w:val="nil"/>
        </w:pBdr>
        <w:spacing w:after="0" w:line="276" w:lineRule="auto"/>
      </w:pPr>
      <w:r w:rsidRPr="00663E81">
        <w:t>Debe haber una absoluta correspondencia entre el PAA y los estudios previos, pues estos últimos son el punto de partida del proceso contractual y el desfase entre uno y otros son indicativos de una deficiente planeación y por ello también se pudo observar que entre la fecha de inicio del proceso previsto en el PAA y el comienzo del proceso contractual en SECOP en los casos reseñados no tuvo correspondencia, hecho que también debe ser objeto de mejora.</w:t>
      </w:r>
    </w:p>
    <w:p w14:paraId="3A4DC83E" w14:textId="77777777" w:rsidR="00BF3486" w:rsidRPr="00663E81" w:rsidRDefault="00BF3486" w:rsidP="00BE35D7">
      <w:pPr>
        <w:pBdr>
          <w:top w:val="nil"/>
          <w:left w:val="nil"/>
          <w:bottom w:val="nil"/>
          <w:right w:val="nil"/>
          <w:between w:val="nil"/>
        </w:pBdr>
        <w:spacing w:after="0" w:line="276" w:lineRule="auto"/>
      </w:pPr>
    </w:p>
    <w:p w14:paraId="5507CC96" w14:textId="77777777" w:rsidR="00BF3486" w:rsidRPr="00663E81" w:rsidRDefault="00BF3486" w:rsidP="00BE35D7">
      <w:pPr>
        <w:pBdr>
          <w:top w:val="nil"/>
          <w:left w:val="nil"/>
          <w:bottom w:val="nil"/>
          <w:right w:val="nil"/>
          <w:between w:val="nil"/>
        </w:pBdr>
        <w:spacing w:after="0" w:line="276" w:lineRule="auto"/>
      </w:pPr>
      <w:r w:rsidRPr="00663E81">
        <w:t>De otra parte, se evidencia que, en los casos observados, los tiempos estimados en el PAA para el inicio de los procesos no corresponden a lo inicialmente planeado lo que afecta los plazos de ejecución que afectaría la oportuna atención de las necesidades del Instituto y la correcta ejecución de los recursos presupuestados, específicamente en los tiempos programados para ello.</w:t>
      </w:r>
    </w:p>
    <w:p w14:paraId="27407D12" w14:textId="77777777" w:rsidR="00BF3486" w:rsidRPr="00663E81" w:rsidRDefault="00BF3486" w:rsidP="00BE35D7">
      <w:pPr>
        <w:pBdr>
          <w:top w:val="nil"/>
          <w:left w:val="nil"/>
          <w:bottom w:val="nil"/>
          <w:right w:val="nil"/>
          <w:between w:val="nil"/>
        </w:pBdr>
        <w:spacing w:after="0" w:line="276" w:lineRule="auto"/>
      </w:pPr>
    </w:p>
    <w:p w14:paraId="700AE890" w14:textId="34C9885F" w:rsidR="00BF3486" w:rsidRPr="00663E81" w:rsidRDefault="00BF3486" w:rsidP="00BE35D7">
      <w:pPr>
        <w:spacing w:after="0" w:line="276" w:lineRule="auto"/>
        <w:rPr>
          <w:b/>
        </w:rPr>
      </w:pPr>
      <w:r w:rsidRPr="00663E81">
        <w:rPr>
          <w:b/>
        </w:rPr>
        <w:t xml:space="preserve">Recomendación </w:t>
      </w:r>
      <w:r w:rsidR="00C977EA" w:rsidRPr="00663E81">
        <w:rPr>
          <w:b/>
        </w:rPr>
        <w:t xml:space="preserve">Definitiva </w:t>
      </w:r>
      <w:proofErr w:type="spellStart"/>
      <w:r w:rsidRPr="00663E81">
        <w:rPr>
          <w:b/>
        </w:rPr>
        <w:t>Nº</w:t>
      </w:r>
      <w:proofErr w:type="spellEnd"/>
      <w:r w:rsidRPr="00663E81">
        <w:rPr>
          <w:b/>
        </w:rPr>
        <w:t xml:space="preserve"> 01:</w:t>
      </w:r>
    </w:p>
    <w:p w14:paraId="6D88D206" w14:textId="77777777" w:rsidR="00BF3486" w:rsidRPr="00663E81" w:rsidRDefault="00BF3486" w:rsidP="00BE35D7">
      <w:pPr>
        <w:spacing w:after="0" w:line="276" w:lineRule="auto"/>
        <w:ind w:hanging="2"/>
        <w:rPr>
          <w:i/>
          <w:iCs/>
        </w:rPr>
      </w:pPr>
      <w:bookmarkStart w:id="46" w:name="_Hlk173161924"/>
      <w:r w:rsidRPr="00663E81">
        <w:t xml:space="preserve">Teniendo en cuenta que el Manual de Contratación V.4 del IDRD define que el Plan Anual de Adquisiciones (PAA) </w:t>
      </w:r>
      <w:r w:rsidRPr="00663E81">
        <w:rPr>
          <w:i/>
          <w:iCs/>
        </w:rPr>
        <w:t>se constituye como el instrumento de planeación contractual por excelencia, a través del cual el IDRD identifica, registra, programa y divulga los procesos de contratación que se tramitarán durante la vigencia fiscal, para cumplir la misionalidad, los objetivos estratégicos, planes de acción y el Plan Distrital de Desarrollo</w:t>
      </w:r>
      <w:r w:rsidRPr="00663E81">
        <w:t>, se reitera la recomendación presentada por la OCI  en el Informe de la Auditoría al componente Financiero, Contable y Presupuestal del IDRD de julio de 2023 respecto de “</w:t>
      </w:r>
      <w:r w:rsidRPr="00663E81">
        <w:rPr>
          <w:i/>
          <w:iCs/>
        </w:rPr>
        <w:t xml:space="preserve">cada Gerente de Proyecto para la definición del Plan Anual de Adquisiciones, analice los tiempos de ejecución de los proyectos, teniendo en cuenta su grado de complejidad, así como las modalidades de contratación y programe las necesidades en el PAA basadas en la experiencia en el tema e información histórica de proyectos similares, así como los ajustes solicitados, lo que permita mejorar la ejecución presupuestal dentro de la vigencia y se disminuya el volumen de reservas”. </w:t>
      </w:r>
    </w:p>
    <w:p w14:paraId="34EE17CE" w14:textId="77777777" w:rsidR="00BF3486" w:rsidRPr="00663E81" w:rsidRDefault="00BF3486" w:rsidP="00BE35D7">
      <w:pPr>
        <w:spacing w:after="0" w:line="276" w:lineRule="auto"/>
        <w:ind w:hanging="2"/>
      </w:pPr>
    </w:p>
    <w:p w14:paraId="2D141BC5" w14:textId="6F851522" w:rsidR="00BF3486" w:rsidRPr="00663E81" w:rsidRDefault="00BF3486" w:rsidP="00BE35D7">
      <w:pPr>
        <w:spacing w:after="0" w:line="276" w:lineRule="auto"/>
        <w:ind w:hanging="2"/>
      </w:pPr>
      <w:r w:rsidRPr="00663E81">
        <w:lastRenderedPageBreak/>
        <w:t xml:space="preserve">Así mismo, se observó que, desde el inicio del proceso para algunos contratos de la muestra seleccionada, no se está dando cumplimiento a la programación incluida en el PAA, lo que incide de manera directa </w:t>
      </w:r>
      <w:r w:rsidR="001E2EA1" w:rsidRPr="00663E81">
        <w:t xml:space="preserve">en </w:t>
      </w:r>
      <w:r w:rsidRPr="00663E81">
        <w:t xml:space="preserve">la ejecución presupuestal y la generación de reservas.  Se reitera la recomendación presentada por la OCI en el Informe de la Auditoría al componente Financiero, Contable y Presupuestal del IDRD de julio de 2023, donde se establece que los Gerentes de los Proyectos deben efectuar de manera oportuna la estructuración de los documentos y estudios previos en aras de dar cumplimiento a la programación del PAA. </w:t>
      </w:r>
    </w:p>
    <w:p w14:paraId="294F9D1B" w14:textId="77777777" w:rsidR="00C977EA" w:rsidRPr="00663E81" w:rsidRDefault="00C977EA" w:rsidP="00BE35D7">
      <w:pPr>
        <w:spacing w:after="0" w:line="276" w:lineRule="auto"/>
        <w:ind w:hanging="2"/>
      </w:pPr>
    </w:p>
    <w:p w14:paraId="777A178D" w14:textId="77777777" w:rsidR="00BF3486" w:rsidRPr="00663E81" w:rsidRDefault="00BF3486" w:rsidP="00BE35D7">
      <w:pPr>
        <w:spacing w:after="0" w:line="276" w:lineRule="auto"/>
      </w:pPr>
      <w:r w:rsidRPr="00663E81">
        <w:t>Es preciso mencionar que adicionalmente se recomienda la realización de actividades de sensibilización por parte de la Oficina Asesora de Planeación a las diferentes dependencias y encargados del tema contractual encaminadas a fortalecer la planeación contractual, en consideración a las funciones asignadas en el artículo 6 de la Resolución 006 de 2017, la cual señala:</w:t>
      </w:r>
    </w:p>
    <w:p w14:paraId="21E664E6" w14:textId="77777777" w:rsidR="00BF3486" w:rsidRPr="00663E81" w:rsidRDefault="00BF3486" w:rsidP="00BE35D7">
      <w:pPr>
        <w:spacing w:after="0" w:line="276" w:lineRule="auto"/>
      </w:pPr>
    </w:p>
    <w:p w14:paraId="1EB99BF5" w14:textId="77777777" w:rsidR="00BF3486" w:rsidRPr="00663E81" w:rsidRDefault="00BF3486" w:rsidP="00BE35D7">
      <w:pPr>
        <w:shd w:val="clear" w:color="auto" w:fill="FFFFFF"/>
        <w:spacing w:after="0" w:line="276" w:lineRule="auto"/>
        <w:rPr>
          <w:i/>
          <w:color w:val="000000" w:themeColor="text1"/>
        </w:rPr>
      </w:pPr>
      <w:r w:rsidRPr="00663E81">
        <w:rPr>
          <w:i/>
          <w:color w:val="000000" w:themeColor="text1"/>
        </w:rPr>
        <w:t xml:space="preserve">“(…) 4. </w:t>
      </w:r>
      <w:r w:rsidRPr="00663E81">
        <w:rPr>
          <w:i/>
          <w:color w:val="000000" w:themeColor="text1"/>
          <w:u w:val="single"/>
        </w:rPr>
        <w:t>Formular en coordinación con las áreas responsables de la ejecución de los proyectos de inversión</w:t>
      </w:r>
      <w:r w:rsidRPr="00663E81">
        <w:rPr>
          <w:i/>
          <w:color w:val="000000" w:themeColor="text1"/>
        </w:rPr>
        <w:t>, la elaboración del Plan Operativo Anual de inversiones, anteproyecto anual de presupuesto, en concordancia con los lineamientos, políticas y metas del Plan de Desarrollo Distrital.</w:t>
      </w:r>
    </w:p>
    <w:p w14:paraId="51A0B5A8" w14:textId="77777777" w:rsidR="00BF3486" w:rsidRPr="00663E81" w:rsidRDefault="00BF3486" w:rsidP="00BE35D7">
      <w:pPr>
        <w:shd w:val="clear" w:color="auto" w:fill="FFFFFF"/>
        <w:spacing w:after="0" w:line="276" w:lineRule="auto"/>
        <w:rPr>
          <w:i/>
          <w:color w:val="000000" w:themeColor="text1"/>
        </w:rPr>
      </w:pPr>
      <w:r w:rsidRPr="00663E81">
        <w:rPr>
          <w:i/>
          <w:color w:val="000000" w:themeColor="text1"/>
        </w:rPr>
        <w:t xml:space="preserve">7. Coordinar y verificar con las diferentes dependencias de la Entidad, la </w:t>
      </w:r>
      <w:r w:rsidRPr="00663E81">
        <w:rPr>
          <w:i/>
          <w:color w:val="000000" w:themeColor="text1"/>
          <w:u w:val="single"/>
        </w:rPr>
        <w:t>actualización y seguimiento del Plan Anual de Adquisiciones</w:t>
      </w:r>
      <w:r w:rsidRPr="00663E81">
        <w:rPr>
          <w:i/>
          <w:color w:val="000000" w:themeColor="text1"/>
        </w:rPr>
        <w:t>, así como de las metas definidas en el Plan de Desarrollo, Plan Estratégico, proyectos de inversión y demás componentes del proceso de planificación institucional, con el fin de generar la información oficial de la Entidad y facilitar la toma de decisiones y su divulgación (…).</w:t>
      </w:r>
    </w:p>
    <w:p w14:paraId="1D65DBF4" w14:textId="77777777" w:rsidR="00BF3486" w:rsidRPr="00663E81" w:rsidRDefault="00BF3486" w:rsidP="00BE35D7">
      <w:pPr>
        <w:shd w:val="clear" w:color="auto" w:fill="FFFFFF"/>
        <w:spacing w:after="0" w:line="276" w:lineRule="auto"/>
        <w:rPr>
          <w:color w:val="000000" w:themeColor="text1"/>
        </w:rPr>
      </w:pPr>
      <w:r w:rsidRPr="00663E81">
        <w:rPr>
          <w:color w:val="000000" w:themeColor="text1"/>
        </w:rPr>
        <w:t>En concordancia con lo dispuesto en el artículo 4to de la Resolución 196 de 2020 “</w:t>
      </w:r>
      <w:r w:rsidRPr="00663E81">
        <w:rPr>
          <w:i/>
          <w:color w:val="000000" w:themeColor="text1"/>
        </w:rPr>
        <w:t xml:space="preserve">Por la cual se designan Gerencias de los Proyectos de Inversión y se delegan unas funciones”, </w:t>
      </w:r>
      <w:r w:rsidRPr="00663E81">
        <w:rPr>
          <w:color w:val="000000" w:themeColor="text1"/>
        </w:rPr>
        <w:t>a saber:</w:t>
      </w:r>
    </w:p>
    <w:p w14:paraId="67B3E506" w14:textId="77777777" w:rsidR="00BF3486" w:rsidRPr="00663E81" w:rsidRDefault="00BF3486" w:rsidP="00BE35D7">
      <w:pPr>
        <w:shd w:val="clear" w:color="auto" w:fill="FFFFFF"/>
        <w:spacing w:after="0" w:line="276" w:lineRule="auto"/>
        <w:rPr>
          <w:i/>
          <w:color w:val="000000" w:themeColor="text1"/>
        </w:rPr>
      </w:pPr>
      <w:r w:rsidRPr="00663E81">
        <w:rPr>
          <w:i/>
          <w:color w:val="000000" w:themeColor="text1"/>
        </w:rPr>
        <w:t>“(…) RESPONSABILIDAD Y CONCEPTO DE VIABILIDAD TÉCNICA DE LA INVERSIÓN. Se delega en el (la) Jefe de la Oficina Asesora de Planeación la competencia para emitir el concepto de viabilidad técnico de la inversión referido a la verificación de los siguientes aspectos de los procesos contractuales definidos por los Gerentes, para la ejecución para los proyectos de inversión a cargo del IDRD:</w:t>
      </w:r>
    </w:p>
    <w:p w14:paraId="7B65F8A8" w14:textId="77777777" w:rsidR="00BF3486" w:rsidRPr="00663E81" w:rsidRDefault="00BF3486" w:rsidP="00BE35D7">
      <w:pPr>
        <w:shd w:val="clear" w:color="auto" w:fill="FFFFFF"/>
        <w:spacing w:after="0" w:line="276" w:lineRule="auto"/>
        <w:rPr>
          <w:i/>
          <w:color w:val="000000" w:themeColor="text1"/>
        </w:rPr>
      </w:pPr>
      <w:r w:rsidRPr="00663E81">
        <w:rPr>
          <w:i/>
          <w:color w:val="000000" w:themeColor="text1"/>
        </w:rPr>
        <w:t>1. La concordancia con los lineamientos y políticas del Plan de Desarrollo Distrital.</w:t>
      </w:r>
    </w:p>
    <w:p w14:paraId="1201514D" w14:textId="77777777" w:rsidR="00BF3486" w:rsidRPr="00663E81" w:rsidRDefault="00BF3486" w:rsidP="00BE35D7">
      <w:pPr>
        <w:shd w:val="clear" w:color="auto" w:fill="FFFFFF"/>
        <w:spacing w:after="0" w:line="276" w:lineRule="auto"/>
        <w:rPr>
          <w:i/>
          <w:color w:val="000000" w:themeColor="text1"/>
          <w:u w:val="single"/>
        </w:rPr>
      </w:pPr>
      <w:r w:rsidRPr="00663E81">
        <w:rPr>
          <w:i/>
          <w:color w:val="000000" w:themeColor="text1"/>
        </w:rPr>
        <w:t>2. La coherencia</w:t>
      </w:r>
      <w:r w:rsidRPr="00663E81">
        <w:rPr>
          <w:i/>
          <w:color w:val="000000" w:themeColor="text1"/>
          <w:u w:val="single"/>
        </w:rPr>
        <w:t xml:space="preserve"> del proceso contractual con las metas del proyecto de inversión y el plan de acción definido</w:t>
      </w:r>
    </w:p>
    <w:p w14:paraId="5798ABA5" w14:textId="77777777" w:rsidR="00BF3486" w:rsidRPr="00663E81" w:rsidRDefault="00BF3486" w:rsidP="00BE35D7">
      <w:pPr>
        <w:shd w:val="clear" w:color="auto" w:fill="FFFFFF"/>
        <w:spacing w:after="0" w:line="276" w:lineRule="auto"/>
        <w:rPr>
          <w:i/>
          <w:color w:val="000000" w:themeColor="text1"/>
          <w:u w:val="single"/>
        </w:rPr>
      </w:pPr>
      <w:r w:rsidRPr="00663E81">
        <w:rPr>
          <w:i/>
          <w:color w:val="000000" w:themeColor="text1"/>
        </w:rPr>
        <w:t xml:space="preserve">3. </w:t>
      </w:r>
      <w:r w:rsidRPr="00663E81">
        <w:rPr>
          <w:i/>
          <w:color w:val="000000" w:themeColor="text1"/>
          <w:u w:val="single"/>
        </w:rPr>
        <w:t>La revisión de los conceptos de gasto asociados al proyecto.</w:t>
      </w:r>
    </w:p>
    <w:p w14:paraId="16FDCD62" w14:textId="77777777" w:rsidR="00BF3486" w:rsidRPr="00663E81" w:rsidRDefault="00BF3486" w:rsidP="00BE35D7">
      <w:pPr>
        <w:shd w:val="clear" w:color="auto" w:fill="FFFFFF"/>
        <w:spacing w:after="0" w:line="276" w:lineRule="auto"/>
        <w:rPr>
          <w:i/>
          <w:color w:val="000000" w:themeColor="text1"/>
        </w:rPr>
      </w:pPr>
      <w:r w:rsidRPr="00663E81">
        <w:rPr>
          <w:i/>
          <w:color w:val="000000" w:themeColor="text1"/>
        </w:rPr>
        <w:t xml:space="preserve">4. La verificación del correcto diligenciamiento </w:t>
      </w:r>
      <w:r w:rsidRPr="00663E81">
        <w:rPr>
          <w:i/>
          <w:color w:val="000000" w:themeColor="text1"/>
          <w:u w:val="single"/>
        </w:rPr>
        <w:t>de los procesos contractuales dentro del Plan Anual de Adquisiciones</w:t>
      </w:r>
      <w:r w:rsidRPr="00663E81">
        <w:rPr>
          <w:i/>
          <w:color w:val="000000" w:themeColor="text1"/>
        </w:rPr>
        <w:t xml:space="preserve"> de acuerdo con el modelo establecido para el efecto.</w:t>
      </w:r>
    </w:p>
    <w:p w14:paraId="21BCE66B" w14:textId="77777777" w:rsidR="00BF3486" w:rsidRPr="00663E81" w:rsidRDefault="00BF3486" w:rsidP="00BE35D7">
      <w:pPr>
        <w:shd w:val="clear" w:color="auto" w:fill="FFFFFF"/>
        <w:spacing w:after="0" w:line="276" w:lineRule="auto"/>
        <w:rPr>
          <w:i/>
          <w:color w:val="000000" w:themeColor="text1"/>
        </w:rPr>
      </w:pPr>
      <w:r w:rsidRPr="00663E81">
        <w:rPr>
          <w:i/>
          <w:color w:val="000000" w:themeColor="text1"/>
        </w:rPr>
        <w:t xml:space="preserve">PARÁGRAFO: La Oficina Asesora de Planeación adelantará y cumplirá las acciones de seguimiento y evaluación de la ejecución de los proyectos de inversión. </w:t>
      </w:r>
      <w:r w:rsidRPr="00663E81">
        <w:rPr>
          <w:i/>
          <w:color w:val="000000" w:themeColor="text1"/>
          <w:u w:val="single"/>
        </w:rPr>
        <w:t>Será responsabilidad de la Oficina Asesora de Planeación la consolidación, seguimiento y control del Plan Anual de Adquisiciones de la Entidad</w:t>
      </w:r>
      <w:r w:rsidRPr="00663E81">
        <w:rPr>
          <w:i/>
          <w:color w:val="000000" w:themeColor="text1"/>
        </w:rPr>
        <w:t xml:space="preserve"> (…)”.</w:t>
      </w:r>
    </w:p>
    <w:p w14:paraId="66E06B17" w14:textId="77777777" w:rsidR="00BF3486" w:rsidRPr="00663E81" w:rsidRDefault="00BF3486" w:rsidP="00BE35D7">
      <w:pPr>
        <w:spacing w:after="0" w:line="276" w:lineRule="auto"/>
      </w:pPr>
    </w:p>
    <w:p w14:paraId="4A79317D" w14:textId="61A4FA5E" w:rsidR="00BF3486" w:rsidRPr="00663E81" w:rsidRDefault="00BF3486" w:rsidP="00BE35D7">
      <w:pPr>
        <w:spacing w:after="0" w:line="276" w:lineRule="auto"/>
      </w:pPr>
      <w:r w:rsidRPr="00663E81">
        <w:t>Con base en lo expuesto, se hará extensivo el resultado de este informe a las diferentes áreas involucradas en el proceso, así como a la Oficina Asesora de Planeación</w:t>
      </w:r>
      <w:bookmarkEnd w:id="46"/>
      <w:r w:rsidR="00C44372">
        <w:t xml:space="preserve"> como miembro del Comité Institucional de Coordinación de Control Interno - CICCI</w:t>
      </w:r>
      <w:r w:rsidRPr="00663E81">
        <w:t>.</w:t>
      </w:r>
    </w:p>
    <w:p w14:paraId="258031F6" w14:textId="77777777" w:rsidR="00BF3486" w:rsidRPr="00663E81" w:rsidRDefault="00BF3486" w:rsidP="00BE35D7">
      <w:pPr>
        <w:pBdr>
          <w:top w:val="nil"/>
          <w:left w:val="nil"/>
          <w:bottom w:val="nil"/>
          <w:right w:val="nil"/>
          <w:between w:val="nil"/>
        </w:pBdr>
        <w:spacing w:after="0" w:line="276" w:lineRule="auto"/>
      </w:pPr>
    </w:p>
    <w:p w14:paraId="00000176" w14:textId="3CD3507F" w:rsidR="00402D37" w:rsidRPr="00663E81" w:rsidRDefault="0051216C" w:rsidP="00BE35D7">
      <w:pPr>
        <w:spacing w:after="0" w:line="276" w:lineRule="auto"/>
        <w:rPr>
          <w:b/>
        </w:rPr>
      </w:pPr>
      <w:bookmarkStart w:id="47" w:name="_heading=h.bp0ww6j3ijn8" w:colFirst="0" w:colLast="0"/>
      <w:bookmarkEnd w:id="47"/>
      <w:r w:rsidRPr="00663E81">
        <w:rPr>
          <w:b/>
        </w:rPr>
        <w:t>6</w:t>
      </w:r>
      <w:r w:rsidR="00CD4287" w:rsidRPr="00663E81">
        <w:rPr>
          <w:b/>
        </w:rPr>
        <w:t>.1.3. Análisis de las adquisiciones a través de Instrumentos de Agregación de Demanda en la Tienda Virtual del Estado Colombiano - TVEC</w:t>
      </w:r>
    </w:p>
    <w:p w14:paraId="00000178" w14:textId="77777777" w:rsidR="00402D37" w:rsidRPr="00663E81" w:rsidRDefault="00CD4287" w:rsidP="00BE35D7">
      <w:pPr>
        <w:spacing w:after="0" w:line="276" w:lineRule="auto"/>
      </w:pPr>
      <w:r w:rsidRPr="00663E81">
        <w:t>Para la verificación de los Instrumentos de agregación de demanda, conforme lo estipula el Decreto 142 de 2023 se procedió a verificar su uso, así como la información de órdenes de compra realizadas entre el 01 de julio al 31 de diciembre de 2023 y entre el 01 de enero y el 30 de abril de 2024, mediante la TVEC</w:t>
      </w:r>
      <w:r w:rsidRPr="00663E81">
        <w:rPr>
          <w:vertAlign w:val="superscript"/>
        </w:rPr>
        <w:footnoteReference w:id="1"/>
      </w:r>
      <w:r w:rsidRPr="00663E81">
        <w:t xml:space="preserve">. </w:t>
      </w:r>
    </w:p>
    <w:p w14:paraId="00000179" w14:textId="77777777" w:rsidR="00402D37" w:rsidRPr="00663E81" w:rsidRDefault="00402D37" w:rsidP="00BE35D7">
      <w:pPr>
        <w:spacing w:after="0" w:line="276" w:lineRule="auto"/>
      </w:pPr>
    </w:p>
    <w:p w14:paraId="0000017A" w14:textId="77777777" w:rsidR="00402D37" w:rsidRPr="00663E81" w:rsidRDefault="00CD4287" w:rsidP="00BE35D7">
      <w:pPr>
        <w:tabs>
          <w:tab w:val="left" w:pos="1125"/>
        </w:tabs>
        <w:spacing w:after="0" w:line="276" w:lineRule="auto"/>
        <w:rPr>
          <w:highlight w:val="magenta"/>
        </w:rPr>
      </w:pPr>
      <w:r w:rsidRPr="00663E81">
        <w:t xml:space="preserve">La TVEC hace parte integral del SECOP y es la plataforma a través de la cual se gestionan las adquisiciones de las Entidades Estatales al amparo de Acuerdos Marco de Precios y otros Instrumentos de Agregación de Demanda, así como la adquisición de bienes en Grandes Superficies, por lo que se debe cumplir con el principio de publicidad dejando registrada trazabilidad de las órdenes en la página web de Colombia Compra- Tienda Virtual del Estado Colombiano. La Entidad Estatal está obligada a publicar en el SECOP los Documentos del Proceso y los actos administrativos del Proceso de Contratación, dentro de los tres (3) días siguientes a su expedición. La oferta que debe ser publicada es la del adjudicatario del Proceso de Contratación. </w:t>
      </w:r>
    </w:p>
    <w:p w14:paraId="0000017B" w14:textId="77777777" w:rsidR="00402D37" w:rsidRPr="00663E81" w:rsidRDefault="00402D37" w:rsidP="00BE35D7">
      <w:pPr>
        <w:tabs>
          <w:tab w:val="left" w:pos="1125"/>
        </w:tabs>
        <w:spacing w:after="0" w:line="276" w:lineRule="auto"/>
        <w:rPr>
          <w:highlight w:val="magenta"/>
        </w:rPr>
      </w:pPr>
    </w:p>
    <w:p w14:paraId="0000017C" w14:textId="4D10F86B" w:rsidR="00402D37" w:rsidRPr="00663E81" w:rsidRDefault="00CD4287" w:rsidP="00BE35D7">
      <w:pPr>
        <w:spacing w:after="0" w:line="276" w:lineRule="auto"/>
      </w:pPr>
      <w:r w:rsidRPr="00663E81">
        <w:t xml:space="preserve">Para el período auditado, se encontró la suscripción a través de la TVEC haciendo uso de los Instrumentos de Agregación de Demanda </w:t>
      </w:r>
      <w:r w:rsidR="002269EB" w:rsidRPr="00663E81">
        <w:t xml:space="preserve">de </w:t>
      </w:r>
      <w:r w:rsidRPr="00663E81">
        <w:t xml:space="preserve">una (1) orden de compra identificada con </w:t>
      </w:r>
      <w:proofErr w:type="spellStart"/>
      <w:r w:rsidRPr="00663E81">
        <w:t>N°</w:t>
      </w:r>
      <w:proofErr w:type="spellEnd"/>
      <w:r w:rsidRPr="00663E81">
        <w:t xml:space="preserve"> 115017. </w:t>
      </w:r>
    </w:p>
    <w:p w14:paraId="0000017E" w14:textId="77777777" w:rsidR="00402D37" w:rsidRPr="00663E81" w:rsidRDefault="00CD4287" w:rsidP="00BE35D7">
      <w:pPr>
        <w:spacing w:after="0" w:line="276" w:lineRule="auto"/>
        <w:jc w:val="center"/>
        <w:rPr>
          <w:b/>
        </w:rPr>
      </w:pPr>
      <w:r w:rsidRPr="00663E81">
        <w:rPr>
          <w:b/>
        </w:rPr>
        <w:t>Imagen No 1. Compras a través de la TVEC</w:t>
      </w:r>
    </w:p>
    <w:p w14:paraId="0000017F" w14:textId="77777777" w:rsidR="00402D37" w:rsidRPr="00663E81" w:rsidRDefault="00CD4287" w:rsidP="00BE35D7">
      <w:pPr>
        <w:spacing w:after="0" w:line="276" w:lineRule="auto"/>
        <w:jc w:val="center"/>
      </w:pPr>
      <w:r w:rsidRPr="00663E81">
        <w:rPr>
          <w:noProof/>
        </w:rPr>
        <w:drawing>
          <wp:inline distT="114300" distB="114300" distL="114300" distR="114300" wp14:anchorId="69D4C872" wp14:editId="0E726735">
            <wp:extent cx="5610225" cy="2084458"/>
            <wp:effectExtent l="19050" t="19050" r="9525" b="11430"/>
            <wp:docPr id="1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0225" cy="2084458"/>
                    </a:xfrm>
                    <a:prstGeom prst="rect">
                      <a:avLst/>
                    </a:prstGeom>
                    <a:ln w="3175">
                      <a:solidFill>
                        <a:schemeClr val="tx1"/>
                      </a:solidFill>
                    </a:ln>
                  </pic:spPr>
                </pic:pic>
              </a:graphicData>
            </a:graphic>
          </wp:inline>
        </w:drawing>
      </w:r>
    </w:p>
    <w:p w14:paraId="00000180" w14:textId="77777777" w:rsidR="00402D37" w:rsidRPr="00AC455D" w:rsidRDefault="00CD4287" w:rsidP="00BE35D7">
      <w:pPr>
        <w:spacing w:after="0" w:line="276" w:lineRule="auto"/>
        <w:jc w:val="center"/>
        <w:rPr>
          <w:bCs/>
          <w:sz w:val="18"/>
          <w:szCs w:val="18"/>
        </w:rPr>
      </w:pPr>
      <w:r w:rsidRPr="00AC455D">
        <w:rPr>
          <w:bCs/>
          <w:sz w:val="18"/>
          <w:szCs w:val="18"/>
        </w:rPr>
        <w:t>Fuente: Tienda Virtual del Estado Colombiano – Vista pública</w:t>
      </w:r>
    </w:p>
    <w:p w14:paraId="00000181" w14:textId="77777777" w:rsidR="00402D37" w:rsidRPr="00663E81" w:rsidRDefault="00402D37" w:rsidP="00BE35D7">
      <w:pPr>
        <w:spacing w:after="0" w:line="276" w:lineRule="auto"/>
        <w:rPr>
          <w:b/>
        </w:rPr>
      </w:pPr>
    </w:p>
    <w:p w14:paraId="00000182" w14:textId="165E9199" w:rsidR="00402D37" w:rsidRPr="00663E81" w:rsidRDefault="00CD4287" w:rsidP="00BE35D7">
      <w:pPr>
        <w:spacing w:after="0" w:line="276" w:lineRule="auto"/>
        <w:rPr>
          <w:i/>
        </w:rPr>
      </w:pPr>
      <w:r w:rsidRPr="00663E81">
        <w:rPr>
          <w:highlight w:val="white"/>
        </w:rPr>
        <w:lastRenderedPageBreak/>
        <w:t>En relación con</w:t>
      </w:r>
      <w:r w:rsidR="001B1A23" w:rsidRPr="00663E81">
        <w:rPr>
          <w:highlight w:val="white"/>
        </w:rPr>
        <w:t xml:space="preserve"> los </w:t>
      </w:r>
      <w:r w:rsidRPr="00663E81">
        <w:rPr>
          <w:highlight w:val="white"/>
        </w:rPr>
        <w:t xml:space="preserve">documentos contractuales de esta orden de compra, se evidencia la publicación de los siguientes: i. CRP No. 14005, </w:t>
      </w:r>
      <w:proofErr w:type="spellStart"/>
      <w:r w:rsidRPr="00663E81">
        <w:rPr>
          <w:highlight w:val="white"/>
        </w:rPr>
        <w:t>ii</w:t>
      </w:r>
      <w:proofErr w:type="spellEnd"/>
      <w:r w:rsidRPr="00663E81">
        <w:rPr>
          <w:highlight w:val="white"/>
        </w:rPr>
        <w:t xml:space="preserve">. CRP No. 14006, </w:t>
      </w:r>
      <w:proofErr w:type="spellStart"/>
      <w:r w:rsidRPr="00663E81">
        <w:rPr>
          <w:highlight w:val="white"/>
        </w:rPr>
        <w:t>iii</w:t>
      </w:r>
      <w:proofErr w:type="spellEnd"/>
      <w:r w:rsidRPr="00663E81">
        <w:rPr>
          <w:highlight w:val="white"/>
        </w:rPr>
        <w:t xml:space="preserve">, Acta de Inicio, </w:t>
      </w:r>
      <w:proofErr w:type="spellStart"/>
      <w:r w:rsidRPr="00663E81">
        <w:rPr>
          <w:highlight w:val="white"/>
        </w:rPr>
        <w:t>iv</w:t>
      </w:r>
      <w:proofErr w:type="spellEnd"/>
      <w:r w:rsidRPr="00663E81">
        <w:rPr>
          <w:highlight w:val="white"/>
        </w:rPr>
        <w:t xml:space="preserve">. Orden de Compra, v. Informes de Seguimiento Supervisión o Interventoría, vi. Entrada Almacén, </w:t>
      </w:r>
      <w:proofErr w:type="spellStart"/>
      <w:r w:rsidRPr="00663E81">
        <w:rPr>
          <w:highlight w:val="white"/>
        </w:rPr>
        <w:t>vii</w:t>
      </w:r>
      <w:proofErr w:type="spellEnd"/>
      <w:r w:rsidRPr="00663E81">
        <w:rPr>
          <w:highlight w:val="white"/>
        </w:rPr>
        <w:t xml:space="preserve">. Factura, </w:t>
      </w:r>
      <w:proofErr w:type="spellStart"/>
      <w:r w:rsidRPr="00663E81">
        <w:rPr>
          <w:highlight w:val="white"/>
        </w:rPr>
        <w:t>viii</w:t>
      </w:r>
      <w:proofErr w:type="spellEnd"/>
      <w:r w:rsidRPr="00663E81">
        <w:rPr>
          <w:highlight w:val="white"/>
        </w:rPr>
        <w:t xml:space="preserve">. Certificación de Cumplimiento. </w:t>
      </w:r>
      <w:proofErr w:type="spellStart"/>
      <w:r w:rsidRPr="00663E81">
        <w:rPr>
          <w:highlight w:val="white"/>
        </w:rPr>
        <w:t>ix</w:t>
      </w:r>
      <w:proofErr w:type="spellEnd"/>
      <w:r w:rsidRPr="00663E81">
        <w:rPr>
          <w:highlight w:val="white"/>
        </w:rPr>
        <w:t xml:space="preserve">. Certificado de pago de parafiscales, x. Certificado de pago, xi. Solicitud del Proceso, </w:t>
      </w:r>
      <w:proofErr w:type="spellStart"/>
      <w:r w:rsidRPr="00663E81">
        <w:rPr>
          <w:highlight w:val="white"/>
        </w:rPr>
        <w:t>xii</w:t>
      </w:r>
      <w:proofErr w:type="spellEnd"/>
      <w:r w:rsidRPr="00663E81">
        <w:rPr>
          <w:highlight w:val="white"/>
        </w:rPr>
        <w:t xml:space="preserve">. Estudio Previo, </w:t>
      </w:r>
      <w:proofErr w:type="spellStart"/>
      <w:r w:rsidRPr="00663E81">
        <w:rPr>
          <w:highlight w:val="white"/>
        </w:rPr>
        <w:t>xii</w:t>
      </w:r>
      <w:proofErr w:type="spellEnd"/>
      <w:r w:rsidRPr="00663E81">
        <w:rPr>
          <w:highlight w:val="white"/>
        </w:rPr>
        <w:t xml:space="preserve">. Estudio del sector, </w:t>
      </w:r>
      <w:proofErr w:type="spellStart"/>
      <w:r w:rsidRPr="00663E81">
        <w:rPr>
          <w:highlight w:val="white"/>
        </w:rPr>
        <w:t>xiv</w:t>
      </w:r>
      <w:proofErr w:type="spellEnd"/>
      <w:r w:rsidRPr="00663E81">
        <w:rPr>
          <w:highlight w:val="white"/>
        </w:rPr>
        <w:t xml:space="preserve">. Análisis Financiero, </w:t>
      </w:r>
      <w:proofErr w:type="spellStart"/>
      <w:r w:rsidRPr="00663E81">
        <w:rPr>
          <w:highlight w:val="white"/>
        </w:rPr>
        <w:t>xv</w:t>
      </w:r>
      <w:proofErr w:type="spellEnd"/>
      <w:r w:rsidRPr="00663E81">
        <w:rPr>
          <w:highlight w:val="white"/>
        </w:rPr>
        <w:t xml:space="preserve">. Análisis de Precio; </w:t>
      </w:r>
      <w:proofErr w:type="spellStart"/>
      <w:r w:rsidRPr="00663E81">
        <w:rPr>
          <w:highlight w:val="white"/>
        </w:rPr>
        <w:t>xvi</w:t>
      </w:r>
      <w:proofErr w:type="spellEnd"/>
      <w:r w:rsidRPr="00663E81">
        <w:rPr>
          <w:highlight w:val="white"/>
        </w:rPr>
        <w:t xml:space="preserve">. Ficha Técnica, </w:t>
      </w:r>
      <w:proofErr w:type="spellStart"/>
      <w:r w:rsidRPr="00663E81">
        <w:rPr>
          <w:highlight w:val="white"/>
        </w:rPr>
        <w:t>xvii</w:t>
      </w:r>
      <w:proofErr w:type="spellEnd"/>
      <w:r w:rsidRPr="00663E81">
        <w:rPr>
          <w:highlight w:val="white"/>
        </w:rPr>
        <w:t xml:space="preserve">. CDP 4691, </w:t>
      </w:r>
      <w:proofErr w:type="spellStart"/>
      <w:r w:rsidRPr="00663E81">
        <w:rPr>
          <w:highlight w:val="white"/>
        </w:rPr>
        <w:t>xvii</w:t>
      </w:r>
      <w:proofErr w:type="spellEnd"/>
      <w:r w:rsidRPr="00663E81">
        <w:rPr>
          <w:highlight w:val="white"/>
        </w:rPr>
        <w:t xml:space="preserve">. CDP 4692, </w:t>
      </w:r>
      <w:proofErr w:type="spellStart"/>
      <w:r w:rsidRPr="00663E81">
        <w:rPr>
          <w:highlight w:val="white"/>
        </w:rPr>
        <w:t>xviii</w:t>
      </w:r>
      <w:proofErr w:type="spellEnd"/>
      <w:r w:rsidRPr="00663E81">
        <w:rPr>
          <w:highlight w:val="white"/>
        </w:rPr>
        <w:t xml:space="preserve">. Acta de liquidación, </w:t>
      </w:r>
      <w:r w:rsidRPr="00663E81">
        <w:t>dando cumplimiento al deber de publicación, del artículo 2.2.1.1.1.7.1 del Decreto 1082 de 2015 y los lineamientos generales establecidos en el literal b y actividades 26 y 27 del procedimiento interno del IDRD “</w:t>
      </w:r>
      <w:r w:rsidRPr="00663E81">
        <w:rPr>
          <w:i/>
        </w:rPr>
        <w:t>Adquirir bienes y servicios por la tienda virtual del estado colombiano-Ver 2</w:t>
      </w:r>
      <w:r w:rsidRPr="00663E81">
        <w:t xml:space="preserve">”, a saber: </w:t>
      </w:r>
      <w:r w:rsidRPr="00663E81">
        <w:rPr>
          <w:i/>
        </w:rPr>
        <w:t xml:space="preserve">ARTÍCULO 2.2.1.1.1.7.1. Publicidad en el SECOP., </w:t>
      </w:r>
      <w:r w:rsidRPr="00663E81">
        <w:t>así como la Guía General de los Acuerdos Marco GAM- GI 01, numeral 2.3.5 - Publicidad de las Órdenes de Compra</w:t>
      </w:r>
      <w:r w:rsidRPr="00663E81">
        <w:rPr>
          <w:i/>
        </w:rPr>
        <w:t>.</w:t>
      </w:r>
    </w:p>
    <w:p w14:paraId="00000183" w14:textId="77777777" w:rsidR="00402D37" w:rsidRPr="00663E81" w:rsidRDefault="00402D37" w:rsidP="00BE35D7">
      <w:pPr>
        <w:tabs>
          <w:tab w:val="left" w:pos="1125"/>
        </w:tabs>
        <w:spacing w:after="0" w:line="276" w:lineRule="auto"/>
        <w:rPr>
          <w:highlight w:val="white"/>
        </w:rPr>
      </w:pPr>
    </w:p>
    <w:p w14:paraId="00000184" w14:textId="15C52C43" w:rsidR="00402D37" w:rsidRPr="00663E81" w:rsidRDefault="001B1A23" w:rsidP="00BE35D7">
      <w:pPr>
        <w:tabs>
          <w:tab w:val="left" w:pos="1125"/>
        </w:tabs>
        <w:spacing w:after="0" w:line="276" w:lineRule="auto"/>
      </w:pPr>
      <w:r w:rsidRPr="00663E81">
        <w:rPr>
          <w:highlight w:val="white"/>
        </w:rPr>
        <w:t xml:space="preserve">De otra parte, con el propósito de verificar el cumplimiento del principio de publicidad y transparencia, específicamente en cuanto al acto de apertura y la justificación de la entidad, por la importancia de dar a conocer a los interesados los procesos de selección, se observó en la documentación de los procesos de selección determinados para la muestra, </w:t>
      </w:r>
      <w:r w:rsidRPr="00663E81">
        <w:t xml:space="preserve">que su naturaleza jurídica así lo requiriera,  que la totalidad de los contratos presentan su publicación en la plataforma SECOPII, </w:t>
      </w:r>
      <w:r w:rsidRPr="00663E81">
        <w:rPr>
          <w:highlight w:val="white"/>
        </w:rPr>
        <w:t xml:space="preserve"> dando así </w:t>
      </w:r>
      <w:r w:rsidRPr="00663E81">
        <w:t xml:space="preserve">cumplimiento del numeral 1, artículo 2 del decreto 371 de 2010 a efectos de contar con procesos de selección documentados y que den cumplimiento de las disposiciones y principios del estatuto general de contratación, así como </w:t>
      </w:r>
      <w:r w:rsidR="0051216C" w:rsidRPr="00663E81">
        <w:t xml:space="preserve">el </w:t>
      </w:r>
      <w:r w:rsidRPr="00663E81">
        <w:t>cumplimiento de los procedimientos internos del IDRD: Contratación de Bienes y/o Servicios por Concurso de Méritos Versión No.</w:t>
      </w:r>
      <w:r w:rsidR="000F003D" w:rsidRPr="00663E81">
        <w:t>9</w:t>
      </w:r>
      <w:r w:rsidRPr="00663E81">
        <w:t xml:space="preserve"> y Contratación de Bienes y/o Servicios por Licitación Pública Versión No.</w:t>
      </w:r>
      <w:r w:rsidR="000F003D" w:rsidRPr="00663E81">
        <w:t>10</w:t>
      </w:r>
      <w:r w:rsidRPr="00663E81">
        <w:rPr>
          <w:vertAlign w:val="superscript"/>
        </w:rPr>
        <w:footnoteReference w:id="2"/>
      </w:r>
      <w:r w:rsidRPr="00663E81">
        <w:t>.</w:t>
      </w:r>
    </w:p>
    <w:p w14:paraId="00000185" w14:textId="77777777" w:rsidR="00402D37" w:rsidRPr="00663E81" w:rsidRDefault="00402D37" w:rsidP="00BE35D7">
      <w:pPr>
        <w:tabs>
          <w:tab w:val="left" w:pos="1125"/>
        </w:tabs>
        <w:spacing w:after="0" w:line="276" w:lineRule="auto"/>
      </w:pPr>
    </w:p>
    <w:p w14:paraId="00000186" w14:textId="77777777" w:rsidR="00402D37" w:rsidRPr="00663E81" w:rsidRDefault="00CD4287" w:rsidP="00BE35D7">
      <w:pPr>
        <w:tabs>
          <w:tab w:val="left" w:pos="1125"/>
        </w:tabs>
        <w:spacing w:after="0" w:line="276" w:lineRule="auto"/>
      </w:pPr>
      <w:r w:rsidRPr="00663E81">
        <w:t>En igual sentido el cumplimiento de lo establecido en el artículo 2.2.1.1.2.1.5 del Decreto 1082 de 2015, que establece: “</w:t>
      </w:r>
      <w:r w:rsidRPr="00663E81">
        <w:rPr>
          <w:i/>
        </w:rPr>
        <w:t>La Entidad Estatal debe ordenar la apertura del proceso de selección, mediante acto administrativo de carácter general, sin perjuicio de lo dispuesto en las Disposiciones Especiales para las modalidades de selección, previstas en el capítulo 2 del presente título. El acto administrativo de que trata el presente artículo debe señalar: 5. Las convocatorias para las veedurías ciudadanas</w:t>
      </w:r>
      <w:r w:rsidRPr="00663E81">
        <w:t>” y los principios de publicidad y transparencia, para los procesos contractuales.</w:t>
      </w:r>
    </w:p>
    <w:p w14:paraId="7FACB1D8" w14:textId="77777777" w:rsidR="00C44372" w:rsidRPr="00663E81" w:rsidRDefault="00C44372" w:rsidP="00BE35D7">
      <w:pPr>
        <w:tabs>
          <w:tab w:val="left" w:pos="1125"/>
        </w:tabs>
        <w:spacing w:after="0" w:line="276" w:lineRule="auto"/>
      </w:pPr>
    </w:p>
    <w:p w14:paraId="00000188" w14:textId="66D9CCC9" w:rsidR="00402D37" w:rsidRPr="00663E81" w:rsidRDefault="00756A54" w:rsidP="00BE35D7">
      <w:pPr>
        <w:spacing w:after="0" w:line="276" w:lineRule="auto"/>
        <w:rPr>
          <w:b/>
        </w:rPr>
      </w:pPr>
      <w:r w:rsidRPr="00663E81">
        <w:rPr>
          <w:b/>
        </w:rPr>
        <w:t>6</w:t>
      </w:r>
      <w:r w:rsidR="00CD4287" w:rsidRPr="00663E81">
        <w:rPr>
          <w:b/>
        </w:rPr>
        <w:t>.1.4. Análisis del cumplimiento de convocatoria a las veedurías ciudadanas en los documentos de los procesos analizados</w:t>
      </w:r>
    </w:p>
    <w:p w14:paraId="0000018A" w14:textId="77777777" w:rsidR="00402D37" w:rsidRPr="00663E81" w:rsidRDefault="00CD4287" w:rsidP="00BE35D7">
      <w:pPr>
        <w:spacing w:after="0" w:line="276" w:lineRule="auto"/>
        <w:rPr>
          <w:color w:val="FF00FF"/>
        </w:rPr>
      </w:pPr>
      <w:r w:rsidRPr="00663E81">
        <w:t xml:space="preserve">Con el propósito de verificar los mecanismos utilizados por el IDRD, en cumplimiento de lo dispuesto en el artículo 4 del Decreto 371 de 2010, para garantizar el ejercicio del control social y de participación de la ciudadanía en los procesos de contratación, se tomó una </w:t>
      </w:r>
      <w:r w:rsidRPr="00663E81">
        <w:lastRenderedPageBreak/>
        <w:t>muestra de quince (15) procesos para el período auditado, a los que les asiste la convocatoria a las veedurías ciudadanas.</w:t>
      </w:r>
    </w:p>
    <w:p w14:paraId="0000018B" w14:textId="77777777" w:rsidR="00402D37" w:rsidRPr="00663E81" w:rsidRDefault="00402D37" w:rsidP="00BE35D7">
      <w:pPr>
        <w:spacing w:after="0" w:line="276" w:lineRule="auto"/>
        <w:rPr>
          <w:color w:val="FF00FF"/>
        </w:rPr>
      </w:pPr>
    </w:p>
    <w:p w14:paraId="0000018C" w14:textId="44D0A61B" w:rsidR="00402D37" w:rsidRPr="00663E81" w:rsidRDefault="00CD4287" w:rsidP="00BE35D7">
      <w:pPr>
        <w:spacing w:after="0" w:line="276" w:lineRule="auto"/>
      </w:pPr>
      <w:r w:rsidRPr="00663E81">
        <w:t>Para los procesos objeto de verificación, se evidenció que la convocatoria se realizó de conformidad en distintos documentos del proceso</w:t>
      </w:r>
      <w:r w:rsidR="000F003D" w:rsidRPr="00663E81">
        <w:t>:</w:t>
      </w:r>
      <w:r w:rsidRPr="00663E81">
        <w:t xml:space="preserve"> se evidenció en el aviso de convocatoria pública (numeral 8), en los documentos adicionales o pliegos de condiciones, así como en las invitaciones públicas o en los actos administrativo de apertura (artículo 5°).</w:t>
      </w:r>
    </w:p>
    <w:p w14:paraId="0000018D" w14:textId="77777777" w:rsidR="00402D37" w:rsidRPr="00663E81" w:rsidRDefault="00402D37" w:rsidP="00BE35D7">
      <w:pPr>
        <w:spacing w:after="0" w:line="276" w:lineRule="auto"/>
        <w:rPr>
          <w:color w:val="FF00FF"/>
        </w:rPr>
      </w:pPr>
    </w:p>
    <w:p w14:paraId="0000018E" w14:textId="69B28512" w:rsidR="00402D37" w:rsidRDefault="00CD4287" w:rsidP="00BE35D7">
      <w:pPr>
        <w:widowControl w:val="0"/>
        <w:pBdr>
          <w:top w:val="nil"/>
          <w:left w:val="nil"/>
          <w:bottom w:val="nil"/>
          <w:right w:val="nil"/>
          <w:between w:val="nil"/>
        </w:pBdr>
        <w:spacing w:after="0" w:line="276" w:lineRule="auto"/>
      </w:pPr>
      <w:bookmarkStart w:id="48" w:name="_heading=h.swnhp3bc65pj" w:colFirst="0" w:colLast="0"/>
      <w:bookmarkEnd w:id="48"/>
      <w:r w:rsidRPr="00663E81">
        <w:t>En conclusión, para el cumplimiento del acápite de Veedurías Ciudadanas, se evidenció que los procesos seleccionados por modalidad de contratación, que así lo exija</w:t>
      </w:r>
      <w:r w:rsidR="00F97312" w:rsidRPr="00663E81">
        <w:t>n</w:t>
      </w:r>
      <w:r w:rsidRPr="00663E81">
        <w:t xml:space="preserve"> (Licitación pública, selección abreviada, concurso de méritos), cuentan con convocatoria a las veedurías ciudadanas</w:t>
      </w:r>
      <w:r w:rsidR="00F97312" w:rsidRPr="00663E81">
        <w:t xml:space="preserve"> </w:t>
      </w:r>
      <w:r w:rsidRPr="00663E81">
        <w:t>en cumplimiento de lo establecido en el Decreto 371 de 2010, Art. 4.</w:t>
      </w:r>
    </w:p>
    <w:p w14:paraId="18CAAF3B" w14:textId="77777777" w:rsidR="00387B50" w:rsidRPr="00663E81" w:rsidRDefault="00387B50" w:rsidP="00BE35D7">
      <w:pPr>
        <w:widowControl w:val="0"/>
        <w:pBdr>
          <w:top w:val="nil"/>
          <w:left w:val="nil"/>
          <w:bottom w:val="nil"/>
          <w:right w:val="nil"/>
          <w:between w:val="nil"/>
        </w:pBdr>
        <w:spacing w:after="0" w:line="276" w:lineRule="auto"/>
      </w:pPr>
    </w:p>
    <w:p w14:paraId="00000190" w14:textId="1EAC65C4" w:rsidR="00402D37" w:rsidRPr="00663E81" w:rsidRDefault="00756A54" w:rsidP="00BE35D7">
      <w:pPr>
        <w:pStyle w:val="Ttulo2"/>
        <w:spacing w:before="0" w:line="276" w:lineRule="auto"/>
        <w:rPr>
          <w:rFonts w:cs="Arial"/>
          <w:szCs w:val="22"/>
        </w:rPr>
      </w:pPr>
      <w:bookmarkStart w:id="49" w:name="_heading=h.p866glivnx3z" w:colFirst="0" w:colLast="0"/>
      <w:bookmarkStart w:id="50" w:name="_Toc174011912"/>
      <w:bookmarkEnd w:id="49"/>
      <w:r w:rsidRPr="00663E81">
        <w:rPr>
          <w:rFonts w:cs="Arial"/>
          <w:szCs w:val="22"/>
        </w:rPr>
        <w:t>6</w:t>
      </w:r>
      <w:r w:rsidR="00CD4287" w:rsidRPr="00663E81">
        <w:rPr>
          <w:rFonts w:cs="Arial"/>
          <w:szCs w:val="22"/>
        </w:rPr>
        <w:t>.2. Objetivo específico 2. Verificar la existencia documentada de la metodología para la determinación del presupuesto de cada contrato, y matrices de riesgos previsibles.</w:t>
      </w:r>
      <w:bookmarkEnd w:id="50"/>
    </w:p>
    <w:p w14:paraId="7BE983D4" w14:textId="77777777" w:rsidR="006527AC" w:rsidRPr="00663E81" w:rsidRDefault="006527AC" w:rsidP="00BE35D7">
      <w:pPr>
        <w:spacing w:after="0" w:line="276" w:lineRule="auto"/>
      </w:pPr>
      <w:bookmarkStart w:id="51" w:name="_heading=h.j1oho6tqhb9x" w:colFirst="0" w:colLast="0"/>
      <w:bookmarkEnd w:id="51"/>
    </w:p>
    <w:p w14:paraId="00000192" w14:textId="4251486C" w:rsidR="00402D37" w:rsidRPr="00663E81" w:rsidRDefault="007138C4" w:rsidP="00BE35D7">
      <w:pPr>
        <w:spacing w:after="0" w:line="276" w:lineRule="auto"/>
        <w:rPr>
          <w:b/>
        </w:rPr>
      </w:pPr>
      <w:r w:rsidRPr="00663E81">
        <w:rPr>
          <w:b/>
        </w:rPr>
        <w:t>6</w:t>
      </w:r>
      <w:r w:rsidR="00CD4287" w:rsidRPr="00663E81">
        <w:rPr>
          <w:b/>
        </w:rPr>
        <w:t>.2.1. Determinación del Presupuesto Oficial</w:t>
      </w:r>
    </w:p>
    <w:p w14:paraId="00000194" w14:textId="45EF6D82" w:rsidR="00402D37" w:rsidRPr="00663E81" w:rsidRDefault="00CD4287" w:rsidP="00BE35D7">
      <w:pPr>
        <w:spacing w:after="0" w:line="276" w:lineRule="auto"/>
      </w:pPr>
      <w:r w:rsidRPr="00663E81">
        <w:t xml:space="preserve">Con el propósito de verificar la existencia de documentación que detalla la metodología empleada por el Instituto para determinar el presupuesto oficial en los procesos contractuales, se revisaron los documentos precontractuales, como los estudios previos y del sector de los procesos contractuales </w:t>
      </w:r>
      <w:r w:rsidR="00D44ECA" w:rsidRPr="00663E81">
        <w:t>objeto</w:t>
      </w:r>
      <w:r w:rsidRPr="00663E81">
        <w:t xml:space="preserve"> </w:t>
      </w:r>
      <w:r w:rsidR="00D44ECA" w:rsidRPr="00663E81">
        <w:t>de esta</w:t>
      </w:r>
      <w:r w:rsidRPr="00663E81">
        <w:t xml:space="preserve"> auditoría. </w:t>
      </w:r>
    </w:p>
    <w:p w14:paraId="00000195" w14:textId="77777777" w:rsidR="00402D37" w:rsidRPr="00663E81" w:rsidRDefault="00402D37" w:rsidP="00BE35D7">
      <w:pPr>
        <w:spacing w:after="0" w:line="276" w:lineRule="auto"/>
      </w:pPr>
    </w:p>
    <w:p w14:paraId="00000196" w14:textId="77777777" w:rsidR="00402D37" w:rsidRPr="00663E81" w:rsidRDefault="00CD4287" w:rsidP="00BE35D7">
      <w:pPr>
        <w:spacing w:after="0" w:line="276" w:lineRule="auto"/>
      </w:pPr>
      <w:r w:rsidRPr="00663E81">
        <w:t xml:space="preserve">Para el caso se Identificó el siguiente esquema: </w:t>
      </w:r>
      <w:proofErr w:type="spellStart"/>
      <w:proofErr w:type="gramStart"/>
      <w:r w:rsidRPr="00663E81">
        <w:t>i.La</w:t>
      </w:r>
      <w:proofErr w:type="spellEnd"/>
      <w:proofErr w:type="gramEnd"/>
      <w:r w:rsidRPr="00663E81">
        <w:t xml:space="preserve"> identificación del bien o servicio, </w:t>
      </w:r>
      <w:proofErr w:type="spellStart"/>
      <w:r w:rsidRPr="00663E81">
        <w:t>ii</w:t>
      </w:r>
      <w:proofErr w:type="spellEnd"/>
      <w:r w:rsidRPr="00663E81">
        <w:t xml:space="preserve">. el objeto del contrato, </w:t>
      </w:r>
      <w:proofErr w:type="spellStart"/>
      <w:r w:rsidRPr="00663E81">
        <w:t>iii</w:t>
      </w:r>
      <w:proofErr w:type="spellEnd"/>
      <w:r w:rsidRPr="00663E81">
        <w:t xml:space="preserve">. La denominación técnica del servicio, </w:t>
      </w:r>
      <w:proofErr w:type="spellStart"/>
      <w:r w:rsidRPr="00663E81">
        <w:t>iv</w:t>
      </w:r>
      <w:proofErr w:type="spellEnd"/>
      <w:r w:rsidRPr="00663E81">
        <w:t xml:space="preserve">. análisis técnico, regulatorio y de riesgos, v. Análisis financiero y organizacional, análisis económico del sector, perspectiva organizacional y económica, </w:t>
      </w:r>
      <w:proofErr w:type="spellStart"/>
      <w:r w:rsidRPr="00663E81">
        <w:t>vii</w:t>
      </w:r>
      <w:proofErr w:type="spellEnd"/>
      <w:r w:rsidRPr="00663E81">
        <w:t xml:space="preserve">. Estudio de la demanda, acuerdos marco y otros instrumentos de agregación de demanda en grandes superficies, </w:t>
      </w:r>
      <w:proofErr w:type="spellStart"/>
      <w:r w:rsidRPr="00663E81">
        <w:t>viii</w:t>
      </w:r>
      <w:proofErr w:type="spellEnd"/>
      <w:r w:rsidRPr="00663E81">
        <w:t xml:space="preserve">. Comparativos históricos de la entidad y de otras entidades, </w:t>
      </w:r>
      <w:proofErr w:type="spellStart"/>
      <w:r w:rsidRPr="00663E81">
        <w:t>ix</w:t>
      </w:r>
      <w:proofErr w:type="spellEnd"/>
      <w:r w:rsidRPr="00663E81">
        <w:t xml:space="preserve">. Estudio de la oferta de proveedores del bien o servicio, x. análisis de mercado, xi. Análisis de costos y </w:t>
      </w:r>
      <w:proofErr w:type="spellStart"/>
      <w:r w:rsidRPr="00663E81">
        <w:t>xii</w:t>
      </w:r>
      <w:proofErr w:type="spellEnd"/>
      <w:r w:rsidRPr="00663E81">
        <w:t>. Presupuesto oficial correspondiente.</w:t>
      </w:r>
    </w:p>
    <w:p w14:paraId="11AED406" w14:textId="77777777" w:rsidR="007B2A26" w:rsidRPr="00663E81" w:rsidRDefault="007B2A26" w:rsidP="00BE35D7">
      <w:pPr>
        <w:spacing w:after="0" w:line="276" w:lineRule="auto"/>
      </w:pPr>
    </w:p>
    <w:p w14:paraId="00000197" w14:textId="48C6345B" w:rsidR="00402D37" w:rsidRPr="00663E81" w:rsidRDefault="00CD4287" w:rsidP="00BE35D7">
      <w:pPr>
        <w:spacing w:after="0" w:line="276" w:lineRule="auto"/>
      </w:pPr>
      <w:r w:rsidRPr="00663E81">
        <w:t xml:space="preserve">En cuanto a los estudios previos para los contratos de prestación de servicios profesionales y de apoyo a la gestión, el Instituto define </w:t>
      </w:r>
      <w:r w:rsidR="003D6D5A" w:rsidRPr="00663E81">
        <w:t xml:space="preserve">los </w:t>
      </w:r>
      <w:r w:rsidRPr="00663E81">
        <w:t>valores de referencia por niveles y categorías según lo estipulado en la Tabla de Honorarios vigente adoptada mediante Resolución, para la vigencia 2024</w:t>
      </w:r>
      <w:r w:rsidR="003D6D5A" w:rsidRPr="00663E81">
        <w:t xml:space="preserve">, fue emitida la </w:t>
      </w:r>
      <w:proofErr w:type="spellStart"/>
      <w:r w:rsidRPr="00663E81">
        <w:t>N°</w:t>
      </w:r>
      <w:proofErr w:type="spellEnd"/>
      <w:r w:rsidRPr="00663E81">
        <w:t xml:space="preserve"> 083 del 19 de enero de 2024. </w:t>
      </w:r>
    </w:p>
    <w:p w14:paraId="00000198" w14:textId="77777777" w:rsidR="00402D37" w:rsidRPr="00663E81" w:rsidRDefault="00402D37" w:rsidP="00BE35D7">
      <w:pPr>
        <w:spacing w:after="0" w:line="276" w:lineRule="auto"/>
      </w:pPr>
    </w:p>
    <w:p w14:paraId="16D81B89" w14:textId="1437ABD4" w:rsidR="00B26C46" w:rsidRPr="00663E81" w:rsidRDefault="00B26C46" w:rsidP="00BE35D7">
      <w:pPr>
        <w:pBdr>
          <w:top w:val="nil"/>
          <w:left w:val="nil"/>
          <w:bottom w:val="nil"/>
          <w:right w:val="nil"/>
          <w:between w:val="nil"/>
        </w:pBdr>
        <w:spacing w:after="0" w:line="276" w:lineRule="auto"/>
      </w:pPr>
      <w:r w:rsidRPr="00663E81">
        <w:t xml:space="preserve">De acuerdo con la verificación efectuada, se evidenció que la entidad cuenta con un documento formalizado y publicado en </w:t>
      </w:r>
      <w:proofErr w:type="spellStart"/>
      <w:r w:rsidRPr="00663E81">
        <w:t>ISoluci</w:t>
      </w:r>
      <w:r w:rsidR="00D520B6" w:rsidRPr="00663E81">
        <w:t>o</w:t>
      </w:r>
      <w:r w:rsidRPr="00663E81">
        <w:t>n</w:t>
      </w:r>
      <w:proofErr w:type="spellEnd"/>
      <w:r w:rsidRPr="00663E81">
        <w:t xml:space="preserve"> en el que se establece la metodología </w:t>
      </w:r>
      <w:r w:rsidRPr="00663E81">
        <w:lastRenderedPageBreak/>
        <w:t>para la determinación del presupuesto oficial de contratación, el cual está definido en el Procedimiento Elaboración de Análisis de Costos – Adquisición de Bienes y Servicios v3 del 5 de abril de 2022 y establece las actividades para estructurar el análisis de costos necesario para adelantar las diferentes modalidades de selección del IDRD.</w:t>
      </w:r>
    </w:p>
    <w:p w14:paraId="0000019A" w14:textId="77777777" w:rsidR="00402D37" w:rsidRPr="00663E81" w:rsidRDefault="00402D37" w:rsidP="00BE35D7">
      <w:pPr>
        <w:spacing w:after="0" w:line="276" w:lineRule="auto"/>
      </w:pPr>
    </w:p>
    <w:p w14:paraId="0000019B" w14:textId="566D4B87" w:rsidR="00402D37" w:rsidRPr="00663E81" w:rsidRDefault="003D6D5A" w:rsidP="00BE35D7">
      <w:pPr>
        <w:spacing w:after="0" w:line="276" w:lineRule="auto"/>
      </w:pPr>
      <w:r w:rsidRPr="00663E81">
        <w:t xml:space="preserve">En conclusión, se evidencia en general que </w:t>
      </w:r>
      <w:r w:rsidR="00CD6F67" w:rsidRPr="00663E81">
        <w:t>el presupuesto oficial de los procesos se fundamenta</w:t>
      </w:r>
      <w:r w:rsidRPr="00663E81">
        <w:t xml:space="preserve"> en las proyecciones realizadas por el área encargada del contrato, en concordancia con los estudios de costos y demás documentación necesaria para llevar a cabo un análisis exhaustivo y determinar el presupuesto apropiado para el proceso contractual respectivo. Sin embargo, se pudo establecer lo siguiente, en dos (2) contratos objeto de la auditoría:</w:t>
      </w:r>
    </w:p>
    <w:p w14:paraId="0000019C" w14:textId="77777777" w:rsidR="00402D37" w:rsidRPr="00663E81" w:rsidRDefault="00402D37" w:rsidP="00BE35D7">
      <w:pPr>
        <w:spacing w:after="0" w:line="276" w:lineRule="auto"/>
      </w:pPr>
    </w:p>
    <w:p w14:paraId="2CB48F70" w14:textId="1721DA6B" w:rsidR="00120856" w:rsidRPr="00663E81" w:rsidRDefault="00D9414E" w:rsidP="00387B50">
      <w:pPr>
        <w:spacing w:after="0" w:line="276" w:lineRule="auto"/>
        <w:jc w:val="center"/>
        <w:rPr>
          <w:b/>
        </w:rPr>
      </w:pPr>
      <w:r w:rsidRPr="00663E81">
        <w:rPr>
          <w:b/>
        </w:rPr>
        <w:t>Tabla No. 0</w:t>
      </w:r>
      <w:r w:rsidR="00EE651D" w:rsidRPr="00663E81">
        <w:rPr>
          <w:b/>
        </w:rPr>
        <w:t>6</w:t>
      </w:r>
      <w:r w:rsidR="00120856" w:rsidRPr="00663E81">
        <w:rPr>
          <w:b/>
        </w:rPr>
        <w:t xml:space="preserve"> - CONTRATOS QUE NO CUENTAN CON EL ANÁLISIS DEL SECTOR CARGADO EN SECOPII</w:t>
      </w:r>
    </w:p>
    <w:tbl>
      <w:tblPr>
        <w:tblW w:w="90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7219"/>
      </w:tblGrid>
      <w:tr w:rsidR="00120856" w:rsidRPr="00AC455D" w14:paraId="39FAC62B" w14:textId="77777777" w:rsidTr="00AC455D">
        <w:trPr>
          <w:trHeight w:val="283"/>
          <w:jc w:val="center"/>
        </w:trPr>
        <w:tc>
          <w:tcPr>
            <w:tcW w:w="1843" w:type="dxa"/>
            <w:shd w:val="clear" w:color="auto" w:fill="BFBFBF"/>
            <w:tcMar>
              <w:top w:w="100" w:type="dxa"/>
              <w:left w:w="100" w:type="dxa"/>
              <w:bottom w:w="100" w:type="dxa"/>
              <w:right w:w="100" w:type="dxa"/>
            </w:tcMar>
          </w:tcPr>
          <w:p w14:paraId="71E3BDC0" w14:textId="77777777" w:rsidR="00120856" w:rsidRPr="00AC455D" w:rsidRDefault="00120856" w:rsidP="00BE35D7">
            <w:pPr>
              <w:widowControl w:val="0"/>
              <w:pBdr>
                <w:top w:val="nil"/>
                <w:left w:val="nil"/>
                <w:bottom w:val="nil"/>
                <w:right w:val="nil"/>
                <w:between w:val="nil"/>
              </w:pBdr>
              <w:spacing w:after="0" w:line="240" w:lineRule="auto"/>
              <w:jc w:val="center"/>
              <w:rPr>
                <w:b/>
                <w:sz w:val="18"/>
                <w:szCs w:val="18"/>
              </w:rPr>
            </w:pPr>
            <w:r w:rsidRPr="00AC455D">
              <w:rPr>
                <w:b/>
                <w:sz w:val="18"/>
                <w:szCs w:val="18"/>
              </w:rPr>
              <w:t>NRO DE CONTRATO</w:t>
            </w:r>
          </w:p>
        </w:tc>
        <w:tc>
          <w:tcPr>
            <w:tcW w:w="7219" w:type="dxa"/>
            <w:shd w:val="clear" w:color="auto" w:fill="BFBFBF"/>
            <w:tcMar>
              <w:top w:w="100" w:type="dxa"/>
              <w:left w:w="100" w:type="dxa"/>
              <w:bottom w:w="100" w:type="dxa"/>
              <w:right w:w="100" w:type="dxa"/>
            </w:tcMar>
          </w:tcPr>
          <w:p w14:paraId="48F3546D" w14:textId="77777777" w:rsidR="00120856" w:rsidRPr="00AC455D" w:rsidRDefault="00120856" w:rsidP="00BE35D7">
            <w:pPr>
              <w:widowControl w:val="0"/>
              <w:pBdr>
                <w:top w:val="nil"/>
                <w:left w:val="nil"/>
                <w:bottom w:val="nil"/>
                <w:right w:val="nil"/>
                <w:between w:val="nil"/>
              </w:pBdr>
              <w:spacing w:after="0" w:line="240" w:lineRule="auto"/>
              <w:jc w:val="center"/>
              <w:rPr>
                <w:b/>
                <w:sz w:val="18"/>
                <w:szCs w:val="18"/>
              </w:rPr>
            </w:pPr>
            <w:r w:rsidRPr="00AC455D">
              <w:rPr>
                <w:b/>
                <w:sz w:val="18"/>
                <w:szCs w:val="18"/>
              </w:rPr>
              <w:t>OBSERVACIONES OCI</w:t>
            </w:r>
          </w:p>
        </w:tc>
      </w:tr>
      <w:tr w:rsidR="00120856" w:rsidRPr="00AC455D" w14:paraId="32188F7B" w14:textId="77777777" w:rsidTr="00126C93">
        <w:trPr>
          <w:trHeight w:val="484"/>
          <w:jc w:val="center"/>
        </w:trPr>
        <w:tc>
          <w:tcPr>
            <w:tcW w:w="1843" w:type="dxa"/>
            <w:shd w:val="clear" w:color="auto" w:fill="auto"/>
            <w:tcMar>
              <w:top w:w="100" w:type="dxa"/>
              <w:left w:w="100" w:type="dxa"/>
              <w:bottom w:w="100" w:type="dxa"/>
              <w:right w:w="100" w:type="dxa"/>
            </w:tcMar>
          </w:tcPr>
          <w:p w14:paraId="64914107" w14:textId="77777777" w:rsidR="00120856" w:rsidRPr="00AC455D" w:rsidRDefault="00120856" w:rsidP="00BE35D7">
            <w:pPr>
              <w:spacing w:after="0" w:line="240" w:lineRule="auto"/>
              <w:jc w:val="center"/>
              <w:rPr>
                <w:b/>
                <w:sz w:val="18"/>
                <w:szCs w:val="18"/>
              </w:rPr>
            </w:pPr>
            <w:r w:rsidRPr="00AC455D">
              <w:rPr>
                <w:sz w:val="18"/>
                <w:szCs w:val="18"/>
              </w:rPr>
              <w:t>N.º 0241 de 2024</w:t>
            </w:r>
          </w:p>
        </w:tc>
        <w:tc>
          <w:tcPr>
            <w:tcW w:w="7219" w:type="dxa"/>
            <w:shd w:val="clear" w:color="auto" w:fill="auto"/>
            <w:tcMar>
              <w:top w:w="100" w:type="dxa"/>
              <w:left w:w="100" w:type="dxa"/>
              <w:bottom w:w="100" w:type="dxa"/>
              <w:right w:w="100" w:type="dxa"/>
            </w:tcMar>
          </w:tcPr>
          <w:p w14:paraId="3378887A" w14:textId="617BF3DF" w:rsidR="00120856" w:rsidRPr="00AC455D" w:rsidRDefault="00120856" w:rsidP="00BE35D7">
            <w:pPr>
              <w:spacing w:after="0" w:line="240" w:lineRule="auto"/>
              <w:rPr>
                <w:sz w:val="18"/>
                <w:szCs w:val="18"/>
              </w:rPr>
            </w:pPr>
            <w:r w:rsidRPr="00AC455D">
              <w:rPr>
                <w:sz w:val="18"/>
                <w:szCs w:val="18"/>
              </w:rPr>
              <w:t>Verificado el estudio previo, específicamente el numeral 4.4 denominado "ESTUDIO DEL SECTOR", menciona la existencia de un anexo. Sin embargo, al revisar la fase precontractual en la plataforma SECOP II, no se encontró evidencia de este</w:t>
            </w:r>
          </w:p>
        </w:tc>
      </w:tr>
      <w:tr w:rsidR="00120856" w:rsidRPr="00AC455D" w14:paraId="328D34CC" w14:textId="77777777" w:rsidTr="00126C93">
        <w:trPr>
          <w:jc w:val="center"/>
        </w:trPr>
        <w:tc>
          <w:tcPr>
            <w:tcW w:w="1843" w:type="dxa"/>
            <w:shd w:val="clear" w:color="auto" w:fill="auto"/>
            <w:tcMar>
              <w:top w:w="100" w:type="dxa"/>
              <w:left w:w="100" w:type="dxa"/>
              <w:bottom w:w="100" w:type="dxa"/>
              <w:right w:w="100" w:type="dxa"/>
            </w:tcMar>
          </w:tcPr>
          <w:p w14:paraId="73452F62" w14:textId="77777777" w:rsidR="00120856" w:rsidRPr="00AC455D" w:rsidRDefault="00120856" w:rsidP="00BE35D7">
            <w:pPr>
              <w:spacing w:after="0" w:line="240" w:lineRule="auto"/>
              <w:jc w:val="center"/>
              <w:rPr>
                <w:b/>
                <w:sz w:val="18"/>
                <w:szCs w:val="18"/>
              </w:rPr>
            </w:pPr>
            <w:r w:rsidRPr="00AC455D">
              <w:rPr>
                <w:sz w:val="18"/>
                <w:szCs w:val="18"/>
              </w:rPr>
              <w:t>N.º 0567 de 2024</w:t>
            </w:r>
          </w:p>
        </w:tc>
        <w:tc>
          <w:tcPr>
            <w:tcW w:w="7219" w:type="dxa"/>
            <w:shd w:val="clear" w:color="auto" w:fill="auto"/>
            <w:tcMar>
              <w:top w:w="100" w:type="dxa"/>
              <w:left w:w="100" w:type="dxa"/>
              <w:bottom w:w="100" w:type="dxa"/>
              <w:right w:w="100" w:type="dxa"/>
            </w:tcMar>
          </w:tcPr>
          <w:p w14:paraId="4037AA4D" w14:textId="0CF621AA" w:rsidR="00120856" w:rsidRPr="00AC455D" w:rsidRDefault="00120856" w:rsidP="00BE35D7">
            <w:pPr>
              <w:spacing w:after="0" w:line="240" w:lineRule="auto"/>
              <w:rPr>
                <w:sz w:val="18"/>
                <w:szCs w:val="18"/>
              </w:rPr>
            </w:pPr>
            <w:r w:rsidRPr="00AC455D">
              <w:rPr>
                <w:sz w:val="18"/>
                <w:szCs w:val="18"/>
              </w:rPr>
              <w:t>Verificado el estudio previo, específicamente el numeral 4.4 denominado "ESTUDIO DEL SECTOR", menciona la existencia de un anexo. Sin embargo, al revisar la fase precontractual en la plataforma SECOP II, no se encontró evidencia de este</w:t>
            </w:r>
          </w:p>
        </w:tc>
      </w:tr>
    </w:tbl>
    <w:p w14:paraId="28C48752" w14:textId="4E87C095" w:rsidR="00120856" w:rsidRPr="00AC455D" w:rsidRDefault="00120856" w:rsidP="00BE35D7">
      <w:pPr>
        <w:spacing w:after="0" w:line="276" w:lineRule="auto"/>
        <w:jc w:val="center"/>
        <w:rPr>
          <w:bCs/>
          <w:sz w:val="18"/>
          <w:szCs w:val="18"/>
        </w:rPr>
      </w:pPr>
      <w:r w:rsidRPr="00AC455D">
        <w:rPr>
          <w:bCs/>
          <w:sz w:val="18"/>
          <w:szCs w:val="18"/>
        </w:rPr>
        <w:t>Fuente: Elaboración propia</w:t>
      </w:r>
    </w:p>
    <w:p w14:paraId="240A8C35" w14:textId="77777777" w:rsidR="00AC455D" w:rsidRDefault="00AC455D" w:rsidP="00BE35D7">
      <w:pPr>
        <w:spacing w:after="0" w:line="276" w:lineRule="auto"/>
        <w:rPr>
          <w:b/>
        </w:rPr>
      </w:pPr>
      <w:bookmarkStart w:id="52" w:name="_heading=h.3i263hz2rbpf" w:colFirst="0" w:colLast="0"/>
      <w:bookmarkStart w:id="53" w:name="_heading=h.podxbrqow3td" w:colFirst="0" w:colLast="0"/>
      <w:bookmarkEnd w:id="52"/>
      <w:bookmarkEnd w:id="53"/>
    </w:p>
    <w:p w14:paraId="000001A0" w14:textId="242B167D" w:rsidR="00402D37" w:rsidRPr="00663E81" w:rsidRDefault="00CD4287" w:rsidP="00BE35D7">
      <w:pPr>
        <w:spacing w:after="0" w:line="276" w:lineRule="auto"/>
        <w:rPr>
          <w:b/>
        </w:rPr>
      </w:pPr>
      <w:r w:rsidRPr="00663E81">
        <w:rPr>
          <w:b/>
        </w:rPr>
        <w:t xml:space="preserve">Observación </w:t>
      </w:r>
      <w:proofErr w:type="spellStart"/>
      <w:r w:rsidRPr="00663E81">
        <w:rPr>
          <w:b/>
        </w:rPr>
        <w:t>Nº</w:t>
      </w:r>
      <w:proofErr w:type="spellEnd"/>
      <w:r w:rsidRPr="00663E81">
        <w:rPr>
          <w:b/>
        </w:rPr>
        <w:t xml:space="preserve"> 02: </w:t>
      </w:r>
    </w:p>
    <w:p w14:paraId="000001A1" w14:textId="6867FE8F" w:rsidR="00402D37" w:rsidRPr="00663E81" w:rsidRDefault="00CD4287" w:rsidP="00BE35D7">
      <w:pPr>
        <w:spacing w:after="0" w:line="276" w:lineRule="auto"/>
      </w:pPr>
      <w:r w:rsidRPr="00663E81">
        <w:t>Se observ</w:t>
      </w:r>
      <w:r w:rsidR="00CD6F67" w:rsidRPr="00663E81">
        <w:t xml:space="preserve">a de manera </w:t>
      </w:r>
      <w:r w:rsidRPr="00663E81">
        <w:t xml:space="preserve">general </w:t>
      </w:r>
      <w:r w:rsidR="00CD6F67" w:rsidRPr="00663E81">
        <w:t xml:space="preserve">el </w:t>
      </w:r>
      <w:r w:rsidRPr="00663E81">
        <w:t xml:space="preserve">uso de metodologías por parte del Instituto para la determinación del Presupuesto Oficial, con las excepciones de los contratos citados anteriormente, los cuales no cuentan con la información cargada en la plataforma SECOP II, por lo que no fue posible constatar la aplicabilidad del procedimiento “Elaboración de análisis del sector”. </w:t>
      </w:r>
    </w:p>
    <w:p w14:paraId="000001A2" w14:textId="08C4F372" w:rsidR="00402D37" w:rsidRPr="00663E81" w:rsidRDefault="00402D37" w:rsidP="00BE35D7">
      <w:pPr>
        <w:spacing w:after="0" w:line="276" w:lineRule="auto"/>
      </w:pPr>
    </w:p>
    <w:p w14:paraId="000001A3" w14:textId="36F02E25" w:rsidR="00402D37" w:rsidRPr="00663E81" w:rsidRDefault="00CD4287" w:rsidP="00BE35D7">
      <w:pPr>
        <w:spacing w:after="0" w:line="276" w:lineRule="auto"/>
        <w:rPr>
          <w:b/>
        </w:rPr>
      </w:pPr>
      <w:bookmarkStart w:id="54" w:name="_heading=h.sbcd9cf24pzf" w:colFirst="0" w:colLast="0"/>
      <w:bookmarkEnd w:id="54"/>
      <w:r w:rsidRPr="00663E81">
        <w:rPr>
          <w:b/>
        </w:rPr>
        <w:t xml:space="preserve">Recomendación </w:t>
      </w:r>
      <w:proofErr w:type="spellStart"/>
      <w:r w:rsidRPr="00663E81">
        <w:rPr>
          <w:b/>
        </w:rPr>
        <w:t>Nº</w:t>
      </w:r>
      <w:proofErr w:type="spellEnd"/>
      <w:r w:rsidRPr="00663E81">
        <w:rPr>
          <w:b/>
        </w:rPr>
        <w:t xml:space="preserve"> 02: </w:t>
      </w:r>
    </w:p>
    <w:p w14:paraId="000001A4" w14:textId="77777777" w:rsidR="00402D37" w:rsidRPr="00663E81" w:rsidRDefault="00CD4287" w:rsidP="00BE35D7">
      <w:pPr>
        <w:tabs>
          <w:tab w:val="left" w:pos="1125"/>
        </w:tabs>
        <w:spacing w:after="0" w:line="276" w:lineRule="auto"/>
        <w:rPr>
          <w:highlight w:val="white"/>
        </w:rPr>
      </w:pPr>
      <w:r w:rsidRPr="00663E81">
        <w:rPr>
          <w:highlight w:val="white"/>
        </w:rPr>
        <w:t>La Subdirección de Contratación deberá verificar y validar la eficacia de los puntos de control establecidos para la publicación en el SECOP II, de la documentación que hace parte de la etapa precontractual que adelante el Instituto a efectos de cumplir con el deber funcional de publicidad y transparencia establecido en la normatividad vigente.</w:t>
      </w:r>
    </w:p>
    <w:p w14:paraId="000001A5" w14:textId="77777777" w:rsidR="00402D37" w:rsidRPr="00663E81" w:rsidRDefault="00402D37" w:rsidP="00BE35D7">
      <w:pPr>
        <w:tabs>
          <w:tab w:val="left" w:pos="1125"/>
        </w:tabs>
        <w:spacing w:after="0" w:line="276" w:lineRule="auto"/>
        <w:rPr>
          <w:highlight w:val="white"/>
        </w:rPr>
      </w:pPr>
    </w:p>
    <w:p w14:paraId="000001A6" w14:textId="6FC7A7EC" w:rsidR="00402D37" w:rsidRPr="00663E81" w:rsidRDefault="00CD4287" w:rsidP="00BE35D7">
      <w:pPr>
        <w:spacing w:after="0" w:line="276" w:lineRule="auto"/>
      </w:pPr>
      <w:r w:rsidRPr="00663E81">
        <w:t xml:space="preserve">En resumen, se pudo verificar que el IDRD implementa la metodología para determinar el presupuesto oficial, </w:t>
      </w:r>
      <w:r w:rsidR="00CD6F67" w:rsidRPr="00663E81">
        <w:t xml:space="preserve">y </w:t>
      </w:r>
      <w:r w:rsidRPr="00663E81">
        <w:t>se encuentra conforme a lo estipulado en el numeral dos del artículo 2° del Decreto 371 de 2010.</w:t>
      </w:r>
    </w:p>
    <w:p w14:paraId="3B17C190" w14:textId="77777777" w:rsidR="00756A54" w:rsidRDefault="00756A54" w:rsidP="00BE35D7">
      <w:pPr>
        <w:spacing w:after="0" w:line="276" w:lineRule="auto"/>
      </w:pPr>
    </w:p>
    <w:p w14:paraId="613451F4" w14:textId="77777777" w:rsidR="00BF254D" w:rsidRPr="00663E81" w:rsidRDefault="00BF254D" w:rsidP="00BE35D7">
      <w:pPr>
        <w:spacing w:after="0" w:line="276" w:lineRule="auto"/>
      </w:pPr>
    </w:p>
    <w:p w14:paraId="7EF580E4" w14:textId="0F9C6EAD" w:rsidR="00756A54" w:rsidRPr="00663E81" w:rsidRDefault="00756A54" w:rsidP="00BE35D7">
      <w:pPr>
        <w:spacing w:after="0" w:line="276" w:lineRule="auto"/>
        <w:rPr>
          <w:b/>
          <w:bCs/>
          <w:i/>
          <w:iCs/>
          <w:u w:val="single"/>
        </w:rPr>
      </w:pPr>
      <w:r w:rsidRPr="00663E81">
        <w:rPr>
          <w:b/>
          <w:bCs/>
          <w:i/>
          <w:iCs/>
          <w:u w:val="single"/>
        </w:rPr>
        <w:lastRenderedPageBreak/>
        <w:t>Respuesta Proceso:</w:t>
      </w:r>
    </w:p>
    <w:p w14:paraId="55791A3A" w14:textId="77777777" w:rsidR="00AC7CF3" w:rsidRPr="00663E81" w:rsidRDefault="00AC7CF3" w:rsidP="00BE35D7">
      <w:pPr>
        <w:spacing w:after="0" w:line="276" w:lineRule="auto"/>
        <w:rPr>
          <w:i/>
          <w:iCs/>
          <w:lang w:val="es-419"/>
        </w:rPr>
      </w:pPr>
      <w:r w:rsidRPr="00663E81">
        <w:rPr>
          <w:i/>
          <w:iCs/>
        </w:rPr>
        <w:t xml:space="preserve">(…) </w:t>
      </w:r>
      <w:r w:rsidRPr="00663E81">
        <w:rPr>
          <w:i/>
          <w:iCs/>
          <w:lang w:val="es-419"/>
        </w:rPr>
        <w:t xml:space="preserve">Es relevante precisar estos contratos tienen como característica común, ser contratos de apoyo con entidades privadas sin ánimo de lucro, para el fomento de programas o proyectos de interés público; estos contratos se encuentran previstos en el artículo 355 de la Constitución política, que consagra un régimen de contratación que autoriza a las entidades de orden nacional, departamental, distrital y municipal la celebración de contratos con entidades sin ánimo de lucro de reconocida idoneidad, siempre y cuando tengan como finalidad la de “impulsar programas y actividades de interés público acordes con el Plan Nacional y los planes seccionales de desarrollo”. </w:t>
      </w:r>
    </w:p>
    <w:p w14:paraId="21F016D6" w14:textId="77777777" w:rsidR="00AC7CF3" w:rsidRPr="00663E81" w:rsidRDefault="00AC7CF3" w:rsidP="00BE35D7">
      <w:pPr>
        <w:spacing w:after="0" w:line="276" w:lineRule="auto"/>
        <w:rPr>
          <w:i/>
          <w:iCs/>
          <w:lang w:val="es-419"/>
        </w:rPr>
      </w:pPr>
      <w:r w:rsidRPr="00663E81">
        <w:rPr>
          <w:i/>
          <w:iCs/>
          <w:lang w:val="es-419"/>
        </w:rPr>
        <w:t xml:space="preserve">Ahora bien, la contratación con entidades privadas sin ánimo de lucro y de reconocida idoneidad de que trata el artículo 355 de la Constitución Política reglamentada por el Decreto 092 de 2017 el Artículo 2, procede siempre que el Proceso de Contratación reúna las siguientes condiciones: (…) </w:t>
      </w:r>
    </w:p>
    <w:p w14:paraId="12A8DB93" w14:textId="77777777" w:rsidR="00AC7CF3" w:rsidRPr="00663E81" w:rsidRDefault="00AC7CF3" w:rsidP="00BE35D7">
      <w:pPr>
        <w:spacing w:after="0" w:line="276" w:lineRule="auto"/>
        <w:rPr>
          <w:i/>
          <w:iCs/>
          <w:lang w:val="es-419"/>
        </w:rPr>
      </w:pPr>
      <w:r w:rsidRPr="00663E81">
        <w:rPr>
          <w:i/>
          <w:iCs/>
          <w:lang w:val="es-419"/>
        </w:rPr>
        <w:t xml:space="preserve">(b) Que el contrato no comporte una relación conmutativa en el cual haya una contraprestación directa a favor de la Entidad ni instrucciones precisas dadas por esta al contratista para cumplir con el objeto del contrato; </w:t>
      </w:r>
    </w:p>
    <w:p w14:paraId="72FC42FB" w14:textId="77777777" w:rsidR="00AC7CF3" w:rsidRPr="00663E81" w:rsidRDefault="00AC7CF3" w:rsidP="00BE35D7">
      <w:pPr>
        <w:spacing w:after="0" w:line="276" w:lineRule="auto"/>
        <w:rPr>
          <w:i/>
          <w:iCs/>
          <w:lang w:val="es-419"/>
        </w:rPr>
      </w:pPr>
      <w:r w:rsidRPr="00663E81">
        <w:rPr>
          <w:i/>
          <w:iCs/>
          <w:lang w:val="es-419"/>
        </w:rPr>
        <w:t xml:space="preserve">En consecuencia, para los contratos de la observación, reunidos los requisitos citados en precedencia se determinó en el numeral 3.1 de los Estudios Previos la idoneidad de la entidad privada sin ánimo de lucro. </w:t>
      </w:r>
    </w:p>
    <w:p w14:paraId="52A29A4F" w14:textId="77777777" w:rsidR="00AC7CF3" w:rsidRPr="00663E81" w:rsidRDefault="00AC7CF3" w:rsidP="00BE35D7">
      <w:pPr>
        <w:spacing w:after="0" w:line="276" w:lineRule="auto"/>
        <w:rPr>
          <w:i/>
          <w:iCs/>
          <w:lang w:val="es-419"/>
        </w:rPr>
      </w:pPr>
      <w:r w:rsidRPr="00663E81">
        <w:rPr>
          <w:i/>
          <w:iCs/>
          <w:lang w:val="es-419"/>
        </w:rPr>
        <w:t xml:space="preserve">Así mismo se verificó lo señalado en el artículo 3 del Decreto 092 de 2017, generando el documento denominado anexo de idoneidad y reputación como resultado del análisis sobre la pertinencia y necesidad de la suscripción de un contrato de apoyo y análisis de idoneidad de la ESAL para la ejecución de estos. </w:t>
      </w:r>
    </w:p>
    <w:p w14:paraId="43069DBE" w14:textId="77777777" w:rsidR="00AC7CF3" w:rsidRPr="00663E81" w:rsidRDefault="00AC7CF3" w:rsidP="00BE35D7">
      <w:pPr>
        <w:spacing w:after="0" w:line="276" w:lineRule="auto"/>
        <w:rPr>
          <w:i/>
          <w:iCs/>
          <w:lang w:val="es-419"/>
        </w:rPr>
      </w:pPr>
      <w:r w:rsidRPr="00663E81">
        <w:rPr>
          <w:i/>
          <w:iCs/>
          <w:lang w:val="es-419"/>
        </w:rPr>
        <w:t>Sin perjuicio de los expuesto en precedencia y considerando que, a pesar de no ser un contrato regulado por el estatuto general de la contratación, se acreditó el cumplimiento de los requisitos particulares aplicables a los contratos observados, (…)</w:t>
      </w:r>
    </w:p>
    <w:p w14:paraId="41659439" w14:textId="77777777" w:rsidR="00AC7CF3" w:rsidRPr="00663E81" w:rsidRDefault="00AC7CF3" w:rsidP="00BE35D7">
      <w:pPr>
        <w:spacing w:after="0" w:line="276" w:lineRule="auto"/>
        <w:rPr>
          <w:i/>
          <w:iCs/>
          <w:highlight w:val="cyan"/>
          <w:lang w:val="es-419"/>
        </w:rPr>
      </w:pPr>
    </w:p>
    <w:p w14:paraId="28CFF7C0" w14:textId="77777777" w:rsidR="00AC7CF3" w:rsidRPr="00663E81" w:rsidRDefault="00AC7CF3" w:rsidP="00BE35D7">
      <w:pPr>
        <w:spacing w:after="0" w:line="276" w:lineRule="auto"/>
        <w:rPr>
          <w:b/>
          <w:bCs/>
          <w:u w:val="single"/>
          <w:lang w:val="es-419"/>
        </w:rPr>
      </w:pPr>
      <w:r w:rsidRPr="00663E81">
        <w:rPr>
          <w:b/>
          <w:bCs/>
          <w:u w:val="single"/>
          <w:lang w:val="es-419"/>
        </w:rPr>
        <w:t xml:space="preserve">Análisis de la respuesta: </w:t>
      </w:r>
    </w:p>
    <w:p w14:paraId="70F42B64" w14:textId="267A8835" w:rsidR="00AC7CF3" w:rsidRPr="00663E81" w:rsidRDefault="00AC7CF3" w:rsidP="00BE35D7">
      <w:pPr>
        <w:spacing w:after="0" w:line="276" w:lineRule="auto"/>
        <w:rPr>
          <w:lang w:val="es-419"/>
        </w:rPr>
      </w:pPr>
      <w:r w:rsidRPr="00663E81">
        <w:rPr>
          <w:lang w:val="es-419"/>
        </w:rPr>
        <w:t xml:space="preserve">Conforme al memorando de radicado No. 20248000339503, a través del cual, la Subdirección de Contratación allega la correspondiente respuesta a las observaciones, nos permitimos manifestar que una vez verificados por la Oficina de Control Interno los procesos observados los cuales se tratan de contratos de apoyo con entidades privadas sin ánimo de lucro, para el fomento de programas o proyectos de interés público amparados por el Decreto 092 de 2017, estos no se encuentran exentos del cumplimiento de los principios de publicidad </w:t>
      </w:r>
      <w:r w:rsidR="00D520B6" w:rsidRPr="00663E81">
        <w:rPr>
          <w:lang w:val="es-419"/>
        </w:rPr>
        <w:t>enmarcados</w:t>
      </w:r>
      <w:r w:rsidRPr="00663E81">
        <w:rPr>
          <w:lang w:val="es-419"/>
        </w:rPr>
        <w:t xml:space="preserve"> en el numeral primero del artículo segundo del Decreto 371 de 2010.</w:t>
      </w:r>
    </w:p>
    <w:p w14:paraId="62318F9D" w14:textId="77777777" w:rsidR="00AC7CF3" w:rsidRPr="00663E81" w:rsidRDefault="00AC7CF3" w:rsidP="00BE35D7">
      <w:pPr>
        <w:spacing w:after="0" w:line="276" w:lineRule="auto"/>
        <w:rPr>
          <w:highlight w:val="cyan"/>
          <w:lang w:val="es-419"/>
        </w:rPr>
      </w:pPr>
    </w:p>
    <w:p w14:paraId="225F76A5" w14:textId="77777777" w:rsidR="00AC7CF3" w:rsidRDefault="00AC7CF3" w:rsidP="00BE35D7">
      <w:pPr>
        <w:spacing w:after="0" w:line="276" w:lineRule="auto"/>
        <w:rPr>
          <w:lang w:val="es-419"/>
        </w:rPr>
      </w:pPr>
      <w:r w:rsidRPr="00663E81">
        <w:rPr>
          <w:lang w:val="es-419"/>
        </w:rPr>
        <w:t>Así mismo, es importante mencionar que dentro de los estudios previos de los procesos observados existe numerales donde se referencia la existencia del documento Estudio del Sector como un anexo que forma parte integral de los mismos, tal como puede observarse en las siguientes imágenes:</w:t>
      </w:r>
    </w:p>
    <w:p w14:paraId="0B75BF06" w14:textId="77777777" w:rsidR="009711C8" w:rsidRDefault="009711C8" w:rsidP="00BE35D7">
      <w:pPr>
        <w:spacing w:after="0" w:line="276" w:lineRule="auto"/>
        <w:rPr>
          <w:lang w:val="es-419"/>
        </w:rPr>
      </w:pPr>
    </w:p>
    <w:p w14:paraId="61511591" w14:textId="1E3EAEA1" w:rsidR="009711C8" w:rsidRPr="009711C8" w:rsidRDefault="009711C8" w:rsidP="009711C8">
      <w:pPr>
        <w:spacing w:after="0" w:line="276" w:lineRule="auto"/>
        <w:jc w:val="center"/>
        <w:rPr>
          <w:b/>
          <w:bCs/>
          <w:lang w:val="es-419"/>
        </w:rPr>
      </w:pPr>
      <w:r w:rsidRPr="001A6563">
        <w:rPr>
          <w:b/>
          <w:bCs/>
          <w:lang w:val="es-419"/>
        </w:rPr>
        <w:lastRenderedPageBreak/>
        <w:t xml:space="preserve">Imagen </w:t>
      </w:r>
      <w:proofErr w:type="spellStart"/>
      <w:r w:rsidRPr="001A6563">
        <w:rPr>
          <w:b/>
          <w:bCs/>
          <w:lang w:val="es-419"/>
        </w:rPr>
        <w:t>N°</w:t>
      </w:r>
      <w:proofErr w:type="spellEnd"/>
      <w:r w:rsidRPr="001A6563">
        <w:rPr>
          <w:b/>
          <w:bCs/>
          <w:lang w:val="es-419"/>
        </w:rPr>
        <w:t xml:space="preserve"> 2: Estudios Previos</w:t>
      </w:r>
    </w:p>
    <w:p w14:paraId="0759B505" w14:textId="77777777" w:rsidR="00AC7CF3" w:rsidRPr="00663E81" w:rsidRDefault="00AC7CF3" w:rsidP="00BE35D7">
      <w:pPr>
        <w:spacing w:after="0" w:line="276" w:lineRule="auto"/>
        <w:jc w:val="center"/>
        <w:rPr>
          <w:lang w:val="es-419"/>
        </w:rPr>
      </w:pPr>
      <w:r w:rsidRPr="00663E81">
        <w:rPr>
          <w:noProof/>
          <w:lang w:val="es-419"/>
        </w:rPr>
        <w:drawing>
          <wp:inline distT="0" distB="0" distL="0" distR="0" wp14:anchorId="7F21A981" wp14:editId="294BC5B0">
            <wp:extent cx="5194005" cy="1675130"/>
            <wp:effectExtent l="76200" t="76200" r="140335" b="134620"/>
            <wp:docPr id="545463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63867" name=""/>
                    <pic:cNvPicPr/>
                  </pic:nvPicPr>
                  <pic:blipFill>
                    <a:blip r:embed="rId11"/>
                    <a:stretch>
                      <a:fillRect/>
                    </a:stretch>
                  </pic:blipFill>
                  <pic:spPr>
                    <a:xfrm>
                      <a:off x="0" y="0"/>
                      <a:ext cx="5209379" cy="1680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823D10" w14:textId="77777777" w:rsidR="00AC7CF3" w:rsidRPr="00387B50" w:rsidRDefault="00AC7CF3" w:rsidP="00BE35D7">
      <w:pPr>
        <w:pStyle w:val="Default"/>
        <w:spacing w:line="276" w:lineRule="auto"/>
        <w:jc w:val="center"/>
        <w:rPr>
          <w:sz w:val="18"/>
          <w:szCs w:val="18"/>
        </w:rPr>
      </w:pPr>
      <w:r w:rsidRPr="00387B50">
        <w:rPr>
          <w:sz w:val="18"/>
          <w:szCs w:val="18"/>
        </w:rPr>
        <w:t>Fuente: Estudios Previos Proceso IDRD-DG-RG-0567-2024</w:t>
      </w:r>
    </w:p>
    <w:p w14:paraId="7A6D43C9" w14:textId="77777777" w:rsidR="00AC7CF3" w:rsidRPr="00663E81" w:rsidRDefault="00AC7CF3" w:rsidP="00BE35D7">
      <w:pPr>
        <w:spacing w:after="0" w:line="276" w:lineRule="auto"/>
        <w:jc w:val="center"/>
        <w:rPr>
          <w:lang w:val="es-419"/>
        </w:rPr>
      </w:pPr>
    </w:p>
    <w:p w14:paraId="4CCE5FF8" w14:textId="77777777" w:rsidR="00AC7CF3" w:rsidRPr="00663E81" w:rsidRDefault="00AC7CF3" w:rsidP="00BE35D7">
      <w:pPr>
        <w:spacing w:after="0" w:line="276" w:lineRule="auto"/>
        <w:jc w:val="center"/>
        <w:rPr>
          <w:lang w:val="es-419"/>
        </w:rPr>
      </w:pPr>
      <w:r w:rsidRPr="00663E81">
        <w:rPr>
          <w:noProof/>
          <w:lang w:val="es-419"/>
        </w:rPr>
        <w:drawing>
          <wp:inline distT="0" distB="0" distL="0" distR="0" wp14:anchorId="02BC05A7" wp14:editId="0E07F1B7">
            <wp:extent cx="5249283" cy="1665605"/>
            <wp:effectExtent l="76200" t="76200" r="142240" b="125095"/>
            <wp:docPr id="636721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21883" name=""/>
                    <pic:cNvPicPr/>
                  </pic:nvPicPr>
                  <pic:blipFill>
                    <a:blip r:embed="rId12"/>
                    <a:stretch>
                      <a:fillRect/>
                    </a:stretch>
                  </pic:blipFill>
                  <pic:spPr>
                    <a:xfrm>
                      <a:off x="0" y="0"/>
                      <a:ext cx="5260310" cy="1669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4480F1" w14:textId="77777777" w:rsidR="00AC7CF3" w:rsidRPr="00387B50" w:rsidRDefault="00AC7CF3" w:rsidP="00BE35D7">
      <w:pPr>
        <w:pStyle w:val="Default"/>
        <w:spacing w:line="276" w:lineRule="auto"/>
        <w:jc w:val="center"/>
        <w:rPr>
          <w:sz w:val="18"/>
          <w:szCs w:val="18"/>
        </w:rPr>
      </w:pPr>
      <w:r w:rsidRPr="00387B50">
        <w:rPr>
          <w:sz w:val="18"/>
          <w:szCs w:val="18"/>
        </w:rPr>
        <w:t>Fuente: Estudios Previos Proceso IDRD-RE-0241-2024</w:t>
      </w:r>
    </w:p>
    <w:p w14:paraId="73135AD7" w14:textId="77777777" w:rsidR="00AC7CF3" w:rsidRPr="00663E81" w:rsidRDefault="00AC7CF3" w:rsidP="00BE35D7">
      <w:pPr>
        <w:pStyle w:val="Default"/>
        <w:spacing w:line="276" w:lineRule="auto"/>
        <w:jc w:val="center"/>
        <w:rPr>
          <w:sz w:val="22"/>
          <w:szCs w:val="22"/>
        </w:rPr>
      </w:pPr>
    </w:p>
    <w:p w14:paraId="4890DA46" w14:textId="21E96C1A" w:rsidR="00AC7CF3" w:rsidRPr="00663E81" w:rsidRDefault="00AC7CF3" w:rsidP="00BE35D7">
      <w:pPr>
        <w:spacing w:after="0" w:line="276" w:lineRule="auto"/>
        <w:rPr>
          <w:lang w:val="es-419"/>
        </w:rPr>
      </w:pPr>
      <w:r w:rsidRPr="00663E81">
        <w:rPr>
          <w:lang w:val="es-419"/>
        </w:rPr>
        <w:t>De la misma manera, luego de la revisión de las evidencias remitidas por la Subdirección de Contratación fue posible constatar que los estudios del sector de los procesos revisados y objetados se encuentran alojados en el apartado de Documentos Internos de la plataforma SECOP II los cuales únicamente son visibles para la Entidad Estatal</w:t>
      </w:r>
      <w:r w:rsidR="00662C9B" w:rsidRPr="00663E81">
        <w:rPr>
          <w:lang w:val="es-419"/>
        </w:rPr>
        <w:t>; no obstante, la observación corresponde a la posibilidad de observar desde la vista pública el proceso contractual en su integridad.</w:t>
      </w:r>
    </w:p>
    <w:p w14:paraId="7812861E" w14:textId="77777777" w:rsidR="00AC7CF3" w:rsidRPr="00663E81" w:rsidRDefault="00AC7CF3" w:rsidP="00BE35D7">
      <w:pPr>
        <w:spacing w:after="0" w:line="276" w:lineRule="auto"/>
        <w:rPr>
          <w:lang w:val="es-419"/>
        </w:rPr>
      </w:pPr>
    </w:p>
    <w:p w14:paraId="79B0332B" w14:textId="71276511" w:rsidR="00AC7CF3" w:rsidRPr="00663E81" w:rsidRDefault="00AC7CF3" w:rsidP="00BE35D7">
      <w:pPr>
        <w:spacing w:after="0" w:line="276" w:lineRule="auto"/>
        <w:rPr>
          <w:lang w:val="es-419"/>
        </w:rPr>
      </w:pPr>
      <w:r w:rsidRPr="00663E81">
        <w:rPr>
          <w:lang w:val="es-419"/>
        </w:rPr>
        <w:t>Así las cosas, y en concordancia con el ejercicio de verificación propio de esta auditoria la observación se mantiene</w:t>
      </w:r>
      <w:r w:rsidR="00414218" w:rsidRPr="00663E81">
        <w:rPr>
          <w:lang w:val="es-419"/>
        </w:rPr>
        <w:t>.</w:t>
      </w:r>
    </w:p>
    <w:p w14:paraId="77A7E5A4" w14:textId="77777777" w:rsidR="00AC7CF3" w:rsidRPr="00663E81" w:rsidRDefault="00AC7CF3" w:rsidP="00BE35D7">
      <w:pPr>
        <w:spacing w:after="0" w:line="276" w:lineRule="auto"/>
        <w:rPr>
          <w:lang w:val="es-419"/>
        </w:rPr>
      </w:pPr>
    </w:p>
    <w:p w14:paraId="000001A8" w14:textId="0E911733" w:rsidR="00402D37" w:rsidRPr="00663E81" w:rsidRDefault="007138C4" w:rsidP="00BE35D7">
      <w:pPr>
        <w:spacing w:after="0" w:line="276" w:lineRule="auto"/>
        <w:rPr>
          <w:b/>
        </w:rPr>
      </w:pPr>
      <w:bookmarkStart w:id="55" w:name="_heading=h.p3fev9dto2hl" w:colFirst="0" w:colLast="0"/>
      <w:bookmarkEnd w:id="55"/>
      <w:r w:rsidRPr="00663E81">
        <w:rPr>
          <w:b/>
        </w:rPr>
        <w:t>6</w:t>
      </w:r>
      <w:r w:rsidR="00CD4287" w:rsidRPr="00663E81">
        <w:rPr>
          <w:b/>
        </w:rPr>
        <w:t>.2.2. Matriz de Riesgos</w:t>
      </w:r>
    </w:p>
    <w:p w14:paraId="04028742" w14:textId="77777777" w:rsidR="00C106E9" w:rsidRDefault="00CD4287" w:rsidP="00BE35D7">
      <w:pPr>
        <w:spacing w:after="0" w:line="276" w:lineRule="auto"/>
      </w:pPr>
      <w:bookmarkStart w:id="56" w:name="_heading=h.qgw6ouyht1g3" w:colFirst="0" w:colLast="0"/>
      <w:bookmarkEnd w:id="56"/>
      <w:r w:rsidRPr="00663E81">
        <w:t xml:space="preserve">En cuanto a la verificación de la Matriz de Riesgos, atendiendo los lineamientos de Colombia Compra Eficiente - CCE respecto al Manual para la Identificación y Cobertura del Riesgo en los Procesos de Contratación, se procedió con la verificación de una muestra para el período auditado de veintiún (21) procesos contractuales llevados a cabo por el Instituto, donde se encontró </w:t>
      </w:r>
      <w:r w:rsidR="00C106E9" w:rsidRPr="00663E81">
        <w:t xml:space="preserve">que la totalidad de muestra cuenta con la correspondiente matriz. </w:t>
      </w:r>
    </w:p>
    <w:p w14:paraId="0F9623B6" w14:textId="77777777" w:rsidR="00387B50" w:rsidRPr="00663E81" w:rsidRDefault="00387B50" w:rsidP="00BE35D7">
      <w:pPr>
        <w:spacing w:after="0" w:line="276" w:lineRule="auto"/>
      </w:pPr>
    </w:p>
    <w:p w14:paraId="000001AA" w14:textId="1E0369E7" w:rsidR="00402D37" w:rsidRPr="00663E81" w:rsidRDefault="00C106E9" w:rsidP="00BE35D7">
      <w:pPr>
        <w:spacing w:after="0" w:line="276" w:lineRule="auto"/>
      </w:pPr>
      <w:r w:rsidRPr="00663E81">
        <w:t xml:space="preserve">Las matrices de riesgo incluyen: </w:t>
      </w:r>
      <w:proofErr w:type="spellStart"/>
      <w:proofErr w:type="gramStart"/>
      <w:r w:rsidRPr="00663E81">
        <w:t>i.La</w:t>
      </w:r>
      <w:proofErr w:type="spellEnd"/>
      <w:proofErr w:type="gramEnd"/>
      <w:r w:rsidRPr="00663E81">
        <w:t xml:space="preserve"> identificación (Etapa- Tipo- Descripción) , </w:t>
      </w:r>
      <w:proofErr w:type="spellStart"/>
      <w:r w:rsidRPr="00663E81">
        <w:t>ii</w:t>
      </w:r>
      <w:proofErr w:type="spellEnd"/>
      <w:r w:rsidRPr="00663E81">
        <w:t xml:space="preserve">. La Evaluación (Probabilidad- Impacto- valoración), </w:t>
      </w:r>
      <w:proofErr w:type="spellStart"/>
      <w:r w:rsidRPr="00663E81">
        <w:t>iii</w:t>
      </w:r>
      <w:proofErr w:type="spellEnd"/>
      <w:r w:rsidRPr="00663E81">
        <w:t>. Tratamiento (controles - monitoreo).</w:t>
      </w:r>
    </w:p>
    <w:p w14:paraId="000001AB" w14:textId="5F0F5DD3" w:rsidR="00402D37" w:rsidRPr="00663E81" w:rsidRDefault="00CD4287" w:rsidP="00BE35D7">
      <w:pPr>
        <w:spacing w:after="0" w:line="276" w:lineRule="auto"/>
      </w:pPr>
      <w:r w:rsidRPr="00663E81">
        <w:t xml:space="preserve">Se constató a través del sistema de información ISOLUCION que el Instituto cuenta con el formato denominado: “Matriz de identificación, evaluación y tratamiento de riesgos en procesos contractuales” </w:t>
      </w:r>
      <w:r w:rsidR="00C106E9" w:rsidRPr="00663E81">
        <w:t xml:space="preserve">versión </w:t>
      </w:r>
      <w:r w:rsidR="007F2059" w:rsidRPr="00663E81">
        <w:t>3.</w:t>
      </w:r>
    </w:p>
    <w:p w14:paraId="7C5ED19D" w14:textId="77777777" w:rsidR="005C3DBD" w:rsidRPr="00663E81" w:rsidRDefault="005C3DBD" w:rsidP="00BE35D7">
      <w:pPr>
        <w:spacing w:after="0" w:line="276" w:lineRule="auto"/>
      </w:pPr>
    </w:p>
    <w:p w14:paraId="000001AC" w14:textId="70542EA4" w:rsidR="00402D37" w:rsidRPr="00663E81" w:rsidRDefault="005C3DBD" w:rsidP="00BE35D7">
      <w:pPr>
        <w:spacing w:after="0" w:line="276" w:lineRule="auto"/>
      </w:pPr>
      <w:r w:rsidRPr="00663E81">
        <w:t>Por lo anterior, se considera que el resultado de la verificación fue satisfactorio.</w:t>
      </w:r>
      <w:bookmarkStart w:id="57" w:name="_heading=h.dhx2xzmsl45z" w:colFirst="0" w:colLast="0"/>
      <w:bookmarkEnd w:id="57"/>
    </w:p>
    <w:p w14:paraId="3421C14E" w14:textId="77777777" w:rsidR="005C3DBD" w:rsidRPr="00663E81" w:rsidRDefault="005C3DBD" w:rsidP="00BE35D7">
      <w:pPr>
        <w:spacing w:after="0" w:line="276" w:lineRule="auto"/>
      </w:pPr>
    </w:p>
    <w:p w14:paraId="000001AD" w14:textId="56E5D6B6" w:rsidR="00402D37" w:rsidRPr="00663E81" w:rsidRDefault="00850CA3" w:rsidP="00BE35D7">
      <w:pPr>
        <w:pStyle w:val="Ttulo2"/>
        <w:spacing w:before="0" w:line="276" w:lineRule="auto"/>
        <w:rPr>
          <w:rFonts w:eastAsia="Arial" w:cs="Arial"/>
          <w:szCs w:val="22"/>
        </w:rPr>
      </w:pPr>
      <w:bookmarkStart w:id="58" w:name="_Toc174011913"/>
      <w:r w:rsidRPr="00663E81">
        <w:rPr>
          <w:rFonts w:eastAsia="Arial" w:cs="Arial"/>
          <w:szCs w:val="22"/>
        </w:rPr>
        <w:t>6</w:t>
      </w:r>
      <w:r w:rsidR="00CD4287" w:rsidRPr="00663E81">
        <w:rPr>
          <w:rFonts w:eastAsia="Arial" w:cs="Arial"/>
          <w:szCs w:val="22"/>
        </w:rPr>
        <w:t>.3.  Objetivo específico 3. Verificar la conformación de equipos para la elaboración de los estudios previos y evaluación de las propuestas.</w:t>
      </w:r>
      <w:bookmarkEnd w:id="58"/>
    </w:p>
    <w:p w14:paraId="000001AE" w14:textId="77777777" w:rsidR="00402D37" w:rsidRPr="00663E81" w:rsidRDefault="00402D37" w:rsidP="00BE35D7">
      <w:pPr>
        <w:spacing w:after="0" w:line="276" w:lineRule="auto"/>
      </w:pPr>
      <w:bookmarkStart w:id="59" w:name="_heading=h.aple2ij37ib" w:colFirst="0" w:colLast="0"/>
      <w:bookmarkEnd w:id="59"/>
    </w:p>
    <w:p w14:paraId="000001AF" w14:textId="0186E988" w:rsidR="00402D37" w:rsidRPr="00663E81" w:rsidRDefault="00850CA3" w:rsidP="00BE35D7">
      <w:pPr>
        <w:spacing w:after="0" w:line="276" w:lineRule="auto"/>
        <w:rPr>
          <w:b/>
        </w:rPr>
      </w:pPr>
      <w:bookmarkStart w:id="60" w:name="_heading=h.j09lhcno1huk" w:colFirst="0" w:colLast="0"/>
      <w:bookmarkEnd w:id="60"/>
      <w:r w:rsidRPr="00663E81">
        <w:rPr>
          <w:b/>
        </w:rPr>
        <w:t>6</w:t>
      </w:r>
      <w:r w:rsidR="00CD4287" w:rsidRPr="00663E81">
        <w:rPr>
          <w:b/>
        </w:rPr>
        <w:t>.3.1. Designación del Comité Evaluador</w:t>
      </w:r>
    </w:p>
    <w:p w14:paraId="000001B1" w14:textId="77777777" w:rsidR="00402D37" w:rsidRDefault="00CD4287" w:rsidP="00BE35D7">
      <w:pPr>
        <w:pBdr>
          <w:top w:val="nil"/>
          <w:left w:val="nil"/>
          <w:bottom w:val="nil"/>
          <w:right w:val="nil"/>
          <w:between w:val="nil"/>
        </w:pBdr>
        <w:spacing w:after="0" w:line="276" w:lineRule="auto"/>
        <w:rPr>
          <w:highlight w:val="white"/>
        </w:rPr>
      </w:pPr>
      <w:r w:rsidRPr="00663E81">
        <w:t xml:space="preserve">El proceso de Adquisición de Bienes y Servicios para cada una de las modalidades de contratación, que su naturaleza jurídica así lo requieran, establece específicamente la necesidad de la designación del comité evaluador, el cual tiene a cargo la verificación de aspectos jurídicos, financieros, técnicos, económicos y verificación de capacidad residual. Esta </w:t>
      </w:r>
      <w:r w:rsidRPr="00663E81">
        <w:rPr>
          <w:highlight w:val="white"/>
        </w:rPr>
        <w:t xml:space="preserve">designación es llevada a cabo por el Ordenador del Gasto a través de correo electrónico, según lo señalan los procedimientos. </w:t>
      </w:r>
    </w:p>
    <w:p w14:paraId="416739A2" w14:textId="77777777" w:rsidR="00387B50" w:rsidRPr="001A6563" w:rsidRDefault="00387B50" w:rsidP="00BE35D7">
      <w:pPr>
        <w:pBdr>
          <w:top w:val="nil"/>
          <w:left w:val="nil"/>
          <w:bottom w:val="nil"/>
          <w:right w:val="nil"/>
          <w:between w:val="nil"/>
        </w:pBdr>
        <w:spacing w:after="0" w:line="276" w:lineRule="auto"/>
      </w:pPr>
    </w:p>
    <w:p w14:paraId="000001B3" w14:textId="6A4AD692" w:rsidR="00402D37" w:rsidRPr="001A6563" w:rsidRDefault="00CD4287" w:rsidP="00BE35D7">
      <w:pPr>
        <w:spacing w:after="0" w:line="276" w:lineRule="auto"/>
        <w:jc w:val="center"/>
        <w:rPr>
          <w:b/>
        </w:rPr>
      </w:pPr>
      <w:r w:rsidRPr="001A6563">
        <w:rPr>
          <w:b/>
        </w:rPr>
        <w:t xml:space="preserve">Imagen No </w:t>
      </w:r>
      <w:r w:rsidR="00FD04C0" w:rsidRPr="001A6563">
        <w:rPr>
          <w:b/>
        </w:rPr>
        <w:t>3</w:t>
      </w:r>
      <w:r w:rsidRPr="001A6563">
        <w:rPr>
          <w:b/>
        </w:rPr>
        <w:t>. Designación Comité Evaluador</w:t>
      </w:r>
    </w:p>
    <w:p w14:paraId="000001B4" w14:textId="77777777" w:rsidR="00402D37" w:rsidRPr="001A6563" w:rsidRDefault="00CD4287" w:rsidP="00BE35D7">
      <w:pPr>
        <w:spacing w:after="0" w:line="276" w:lineRule="auto"/>
        <w:jc w:val="center"/>
        <w:rPr>
          <w:b/>
        </w:rPr>
      </w:pPr>
      <w:r w:rsidRPr="001A6563">
        <w:rPr>
          <w:b/>
          <w:noProof/>
        </w:rPr>
        <w:drawing>
          <wp:inline distT="114300" distB="114300" distL="114300" distR="114300" wp14:anchorId="526239A8" wp14:editId="1D4AD2CD">
            <wp:extent cx="4552950" cy="482716"/>
            <wp:effectExtent l="0" t="0" r="0" b="0"/>
            <wp:docPr id="10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4174"/>
                    <a:stretch>
                      <a:fillRect/>
                    </a:stretch>
                  </pic:blipFill>
                  <pic:spPr>
                    <a:xfrm>
                      <a:off x="0" y="0"/>
                      <a:ext cx="4552950" cy="482716"/>
                    </a:xfrm>
                    <a:prstGeom prst="rect">
                      <a:avLst/>
                    </a:prstGeom>
                    <a:ln/>
                  </pic:spPr>
                </pic:pic>
              </a:graphicData>
            </a:graphic>
          </wp:inline>
        </w:drawing>
      </w:r>
    </w:p>
    <w:p w14:paraId="000001B5" w14:textId="77777777" w:rsidR="00402D37" w:rsidRPr="001A6563" w:rsidRDefault="00CD4287" w:rsidP="00BE35D7">
      <w:pPr>
        <w:spacing w:after="0" w:line="276" w:lineRule="auto"/>
        <w:jc w:val="center"/>
        <w:rPr>
          <w:bCs/>
          <w:sz w:val="18"/>
          <w:szCs w:val="18"/>
        </w:rPr>
      </w:pPr>
      <w:r w:rsidRPr="001A6563">
        <w:rPr>
          <w:bCs/>
          <w:sz w:val="18"/>
          <w:szCs w:val="18"/>
        </w:rPr>
        <w:t>Fuente: Sistema de Información ISOLUCION – Procedimiento Contratación de Bienes y/o servicios.</w:t>
      </w:r>
    </w:p>
    <w:p w14:paraId="000001B6" w14:textId="77777777" w:rsidR="00402D37" w:rsidRPr="001A6563" w:rsidRDefault="00402D37" w:rsidP="00BE35D7">
      <w:pPr>
        <w:spacing w:after="0" w:line="276" w:lineRule="auto"/>
        <w:jc w:val="center"/>
        <w:rPr>
          <w:b/>
          <w:sz w:val="18"/>
          <w:szCs w:val="18"/>
        </w:rPr>
      </w:pPr>
    </w:p>
    <w:p w14:paraId="000001B8" w14:textId="21DACFA5" w:rsidR="00402D37" w:rsidRPr="001A6563" w:rsidRDefault="00CD4287" w:rsidP="00BE35D7">
      <w:pPr>
        <w:spacing w:after="0" w:line="276" w:lineRule="auto"/>
      </w:pPr>
      <w:r w:rsidRPr="001A6563">
        <w:t>No obstante, también consta en el sistema de información ISOLUCION, como Formato la Designación del Comité Evaluador, el cual debe</w:t>
      </w:r>
      <w:r w:rsidR="007F2059" w:rsidRPr="001A6563">
        <w:t>rá</w:t>
      </w:r>
      <w:r w:rsidRPr="001A6563">
        <w:t xml:space="preserve"> ser actualizado en cumplimiento de esta actividad.</w:t>
      </w:r>
    </w:p>
    <w:p w14:paraId="000001BA" w14:textId="02A8A20B" w:rsidR="00402D37" w:rsidRPr="00663E81" w:rsidRDefault="00CD4287" w:rsidP="00BE35D7">
      <w:pPr>
        <w:spacing w:after="0" w:line="276" w:lineRule="auto"/>
        <w:jc w:val="center"/>
      </w:pPr>
      <w:r w:rsidRPr="001A6563">
        <w:rPr>
          <w:b/>
        </w:rPr>
        <w:t xml:space="preserve">Imagen No </w:t>
      </w:r>
      <w:r w:rsidR="00FD04C0" w:rsidRPr="001A6563">
        <w:rPr>
          <w:b/>
        </w:rPr>
        <w:t>4</w:t>
      </w:r>
      <w:r w:rsidRPr="001A6563">
        <w:rPr>
          <w:b/>
        </w:rPr>
        <w:t>. Designación</w:t>
      </w:r>
      <w:r w:rsidRPr="00663E81">
        <w:rPr>
          <w:b/>
        </w:rPr>
        <w:t xml:space="preserve"> Comité Evaluador</w:t>
      </w:r>
    </w:p>
    <w:p w14:paraId="000001BB" w14:textId="77777777" w:rsidR="00402D37" w:rsidRPr="00663E81" w:rsidRDefault="00CD4287" w:rsidP="00BE35D7">
      <w:pPr>
        <w:spacing w:after="0" w:line="276" w:lineRule="auto"/>
        <w:jc w:val="center"/>
      </w:pPr>
      <w:r w:rsidRPr="00663E81">
        <w:rPr>
          <w:noProof/>
        </w:rPr>
        <w:drawing>
          <wp:inline distT="114300" distB="114300" distL="114300" distR="114300" wp14:anchorId="5A85C41C" wp14:editId="4725D5D1">
            <wp:extent cx="5580000" cy="255600"/>
            <wp:effectExtent l="19050" t="19050" r="20955" b="11430"/>
            <wp:docPr id="10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580000" cy="255600"/>
                    </a:xfrm>
                    <a:prstGeom prst="rect">
                      <a:avLst/>
                    </a:prstGeom>
                    <a:ln w="3175">
                      <a:solidFill>
                        <a:schemeClr val="tx1"/>
                      </a:solidFill>
                    </a:ln>
                  </pic:spPr>
                </pic:pic>
              </a:graphicData>
            </a:graphic>
          </wp:inline>
        </w:drawing>
      </w:r>
    </w:p>
    <w:p w14:paraId="000001BC" w14:textId="77777777" w:rsidR="00402D37" w:rsidRPr="00387B50" w:rsidRDefault="00CD4287" w:rsidP="00BE35D7">
      <w:pPr>
        <w:spacing w:after="0" w:line="276" w:lineRule="auto"/>
        <w:jc w:val="center"/>
        <w:rPr>
          <w:bCs/>
          <w:sz w:val="18"/>
          <w:szCs w:val="18"/>
        </w:rPr>
      </w:pPr>
      <w:r w:rsidRPr="00387B50">
        <w:rPr>
          <w:bCs/>
          <w:sz w:val="18"/>
          <w:szCs w:val="18"/>
        </w:rPr>
        <w:t>Fuente: Sistema de Información ISOLUCION – Procedimiento Contratación de Bienes y/o servicios.</w:t>
      </w:r>
    </w:p>
    <w:p w14:paraId="000001BD" w14:textId="77777777" w:rsidR="00402D37" w:rsidRPr="00663E81" w:rsidRDefault="00402D37" w:rsidP="00BE35D7">
      <w:pPr>
        <w:spacing w:after="0" w:line="276" w:lineRule="auto"/>
      </w:pPr>
    </w:p>
    <w:p w14:paraId="000001BE" w14:textId="51F4199F" w:rsidR="00402D37" w:rsidRPr="00663E81" w:rsidRDefault="00CD4287" w:rsidP="00BE35D7">
      <w:pPr>
        <w:spacing w:after="0" w:line="276" w:lineRule="auto"/>
      </w:pPr>
      <w:r w:rsidRPr="00663E81">
        <w:t xml:space="preserve">Se observó de la muestra escogida, que correspondió a dieciséis (16) contratos, </w:t>
      </w:r>
      <w:r w:rsidR="007F2059" w:rsidRPr="00663E81">
        <w:t xml:space="preserve">que </w:t>
      </w:r>
      <w:r w:rsidRPr="00663E81">
        <w:t xml:space="preserve">solamente en un (1) contrato identificado con el </w:t>
      </w:r>
      <w:proofErr w:type="spellStart"/>
      <w:r w:rsidRPr="00663E81">
        <w:t>N°</w:t>
      </w:r>
      <w:proofErr w:type="spellEnd"/>
      <w:r w:rsidRPr="00663E81">
        <w:t xml:space="preserve"> IDRD- CTO-3186-2023 y proceso IDRD-SAF-IP-060-2023, consta la publicación de la designación del comité evaluador en el expediente electrónico del proceso en el SECOP II. </w:t>
      </w:r>
    </w:p>
    <w:p w14:paraId="58D99E66" w14:textId="77777777" w:rsidR="003751FF" w:rsidRPr="00663E81" w:rsidRDefault="003751FF" w:rsidP="00BE35D7">
      <w:pPr>
        <w:spacing w:after="0" w:line="276" w:lineRule="auto"/>
      </w:pPr>
    </w:p>
    <w:p w14:paraId="15B0F703" w14:textId="61D0A0F7" w:rsidR="00126C93" w:rsidRPr="00663E81" w:rsidRDefault="001C7CC9" w:rsidP="00BE35D7">
      <w:pPr>
        <w:spacing w:after="0" w:line="276" w:lineRule="auto"/>
        <w:jc w:val="center"/>
      </w:pPr>
      <w:r w:rsidRPr="00663E81">
        <w:rPr>
          <w:b/>
        </w:rPr>
        <w:t xml:space="preserve">Tabla </w:t>
      </w:r>
      <w:proofErr w:type="spellStart"/>
      <w:r w:rsidRPr="00663E81">
        <w:rPr>
          <w:b/>
        </w:rPr>
        <w:t>N°</w:t>
      </w:r>
      <w:proofErr w:type="spellEnd"/>
      <w:r w:rsidRPr="00663E81">
        <w:rPr>
          <w:b/>
        </w:rPr>
        <w:t xml:space="preserve"> 0</w:t>
      </w:r>
      <w:r w:rsidR="00EE651D" w:rsidRPr="00663E81">
        <w:rPr>
          <w:b/>
        </w:rPr>
        <w:t>7</w:t>
      </w:r>
      <w:r w:rsidRPr="00663E81">
        <w:rPr>
          <w:b/>
        </w:rPr>
        <w:t>. RELACIÓN DE PROCESOS SIN DESIGNACIÓN COMITÉ EVALUADOR PUBLICADO</w:t>
      </w:r>
      <w:r w:rsidR="00126C93" w:rsidRPr="00663E81">
        <w:fldChar w:fldCharType="begin"/>
      </w:r>
      <w:r w:rsidR="00126C93" w:rsidRPr="00663E81">
        <w:instrText xml:space="preserve"> LINK Excel.Sheet.12 "C:\\Users\\Edna Gonzales\\Downloads\\LISTA DE CLAVES Y DECLARANTES  2024 05 31.xlsx" "Hoja1!F7C5:F22C7" \a \f 4 \h  \* MERGEFORMAT </w:instrText>
      </w:r>
      <w:r w:rsidR="00126C93" w:rsidRPr="00663E81">
        <w:fldChar w:fldCharType="separate"/>
      </w:r>
    </w:p>
    <w:tbl>
      <w:tblPr>
        <w:tblW w:w="8727" w:type="dxa"/>
        <w:jc w:val="center"/>
        <w:tblCellMar>
          <w:left w:w="70" w:type="dxa"/>
          <w:right w:w="70" w:type="dxa"/>
        </w:tblCellMar>
        <w:tblLook w:val="04A0" w:firstRow="1" w:lastRow="0" w:firstColumn="1" w:lastColumn="0" w:noHBand="0" w:noVBand="1"/>
      </w:tblPr>
      <w:tblGrid>
        <w:gridCol w:w="1085"/>
        <w:gridCol w:w="4155"/>
        <w:gridCol w:w="3487"/>
      </w:tblGrid>
      <w:tr w:rsidR="00126C93" w:rsidRPr="00AC455D" w14:paraId="16A302F2" w14:textId="77777777" w:rsidTr="00AC455D">
        <w:trPr>
          <w:trHeight w:val="308"/>
          <w:tblHeader/>
          <w:jc w:val="center"/>
        </w:trPr>
        <w:tc>
          <w:tcPr>
            <w:tcW w:w="108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7F949A3" w14:textId="7CC7BD2A" w:rsidR="00126C93" w:rsidRPr="00AC455D" w:rsidRDefault="00126C93" w:rsidP="00BE35D7">
            <w:pPr>
              <w:spacing w:after="0" w:line="276" w:lineRule="auto"/>
              <w:jc w:val="center"/>
              <w:rPr>
                <w:rFonts w:eastAsia="Times New Roman"/>
                <w:b/>
                <w:bCs/>
                <w:color w:val="000000"/>
                <w:sz w:val="18"/>
                <w:szCs w:val="18"/>
              </w:rPr>
            </w:pPr>
            <w:r w:rsidRPr="00AC455D">
              <w:rPr>
                <w:rFonts w:eastAsia="Times New Roman"/>
                <w:b/>
                <w:bCs/>
                <w:sz w:val="18"/>
                <w:szCs w:val="18"/>
              </w:rPr>
              <w:t>ITEM</w:t>
            </w:r>
          </w:p>
        </w:tc>
        <w:tc>
          <w:tcPr>
            <w:tcW w:w="4155" w:type="dxa"/>
            <w:tcBorders>
              <w:top w:val="single" w:sz="4" w:space="0" w:color="auto"/>
              <w:left w:val="nil"/>
              <w:bottom w:val="single" w:sz="4" w:space="0" w:color="auto"/>
              <w:right w:val="single" w:sz="4" w:space="0" w:color="auto"/>
            </w:tcBorders>
            <w:shd w:val="clear" w:color="000000" w:fill="BFBFBF"/>
            <w:vAlign w:val="center"/>
            <w:hideMark/>
          </w:tcPr>
          <w:p w14:paraId="318AEC20" w14:textId="77777777" w:rsidR="00126C93" w:rsidRPr="00AC455D" w:rsidRDefault="00126C93" w:rsidP="00BE35D7">
            <w:pPr>
              <w:spacing w:after="0" w:line="276" w:lineRule="auto"/>
              <w:jc w:val="center"/>
              <w:rPr>
                <w:rFonts w:eastAsia="Times New Roman"/>
                <w:b/>
                <w:bCs/>
                <w:color w:val="000000"/>
                <w:sz w:val="18"/>
                <w:szCs w:val="18"/>
              </w:rPr>
            </w:pPr>
            <w:r w:rsidRPr="00AC455D">
              <w:rPr>
                <w:rFonts w:eastAsia="Times New Roman"/>
                <w:b/>
                <w:bCs/>
                <w:sz w:val="18"/>
                <w:szCs w:val="18"/>
              </w:rPr>
              <w:t>NUMERO DE CONTRATO EN EL SECOP</w:t>
            </w:r>
          </w:p>
        </w:tc>
        <w:tc>
          <w:tcPr>
            <w:tcW w:w="3487" w:type="dxa"/>
            <w:tcBorders>
              <w:top w:val="single" w:sz="4" w:space="0" w:color="auto"/>
              <w:left w:val="nil"/>
              <w:bottom w:val="single" w:sz="4" w:space="0" w:color="auto"/>
              <w:right w:val="single" w:sz="4" w:space="0" w:color="auto"/>
            </w:tcBorders>
            <w:shd w:val="clear" w:color="000000" w:fill="BFBFBF"/>
            <w:vAlign w:val="center"/>
            <w:hideMark/>
          </w:tcPr>
          <w:p w14:paraId="39914F7B" w14:textId="77777777" w:rsidR="00126C93" w:rsidRPr="00AC455D" w:rsidRDefault="00126C93" w:rsidP="00BE35D7">
            <w:pPr>
              <w:spacing w:after="0" w:line="276" w:lineRule="auto"/>
              <w:jc w:val="center"/>
              <w:rPr>
                <w:rFonts w:eastAsia="Times New Roman"/>
                <w:b/>
                <w:bCs/>
                <w:color w:val="000000"/>
                <w:sz w:val="18"/>
                <w:szCs w:val="18"/>
              </w:rPr>
            </w:pPr>
            <w:r w:rsidRPr="00AC455D">
              <w:rPr>
                <w:rFonts w:eastAsia="Times New Roman"/>
                <w:b/>
                <w:bCs/>
                <w:sz w:val="18"/>
                <w:szCs w:val="18"/>
              </w:rPr>
              <w:t>OBSERVACIÓN OCI</w:t>
            </w:r>
          </w:p>
        </w:tc>
      </w:tr>
      <w:tr w:rsidR="00126C93" w:rsidRPr="00AC455D" w14:paraId="0289DAA2" w14:textId="77777777" w:rsidTr="00AC455D">
        <w:trPr>
          <w:trHeight w:val="246"/>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06B4A88D"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w:t>
            </w:r>
          </w:p>
        </w:tc>
        <w:tc>
          <w:tcPr>
            <w:tcW w:w="4155" w:type="dxa"/>
            <w:tcBorders>
              <w:top w:val="nil"/>
              <w:left w:val="nil"/>
              <w:bottom w:val="single" w:sz="4" w:space="0" w:color="auto"/>
              <w:right w:val="single" w:sz="4" w:space="0" w:color="auto"/>
            </w:tcBorders>
            <w:shd w:val="clear" w:color="auto" w:fill="auto"/>
            <w:vAlign w:val="center"/>
            <w:hideMark/>
          </w:tcPr>
          <w:p w14:paraId="5BB2EA42"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IDRD-CTO-3168-2023</w:t>
            </w:r>
          </w:p>
        </w:tc>
        <w:tc>
          <w:tcPr>
            <w:tcW w:w="348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9D1D94A"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No se encuentra publicada designación del comité evaluador en el expediente electrónico del proceso en el SECOPII.</w:t>
            </w:r>
          </w:p>
        </w:tc>
      </w:tr>
      <w:tr w:rsidR="00126C93" w:rsidRPr="00AC455D" w14:paraId="5054DA41"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7D9517F2"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lastRenderedPageBreak/>
              <w:t>2</w:t>
            </w:r>
          </w:p>
        </w:tc>
        <w:tc>
          <w:tcPr>
            <w:tcW w:w="4155" w:type="dxa"/>
            <w:tcBorders>
              <w:top w:val="nil"/>
              <w:left w:val="nil"/>
              <w:bottom w:val="single" w:sz="4" w:space="0" w:color="auto"/>
              <w:right w:val="single" w:sz="4" w:space="0" w:color="auto"/>
            </w:tcBorders>
            <w:shd w:val="clear" w:color="auto" w:fill="auto"/>
            <w:vAlign w:val="center"/>
            <w:hideMark/>
          </w:tcPr>
          <w:p w14:paraId="5BC4875D"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IDRD-CTO-3227-2023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D89F3A6"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283B8066"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6245DD3B"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3</w:t>
            </w:r>
          </w:p>
        </w:tc>
        <w:tc>
          <w:tcPr>
            <w:tcW w:w="4155" w:type="dxa"/>
            <w:tcBorders>
              <w:top w:val="nil"/>
              <w:left w:val="nil"/>
              <w:bottom w:val="single" w:sz="4" w:space="0" w:color="auto"/>
              <w:right w:val="single" w:sz="4" w:space="0" w:color="auto"/>
            </w:tcBorders>
            <w:shd w:val="clear" w:color="auto" w:fill="auto"/>
            <w:vAlign w:val="center"/>
            <w:hideMark/>
          </w:tcPr>
          <w:p w14:paraId="2D4516AC"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IDRD-CTO-3027-2023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839016"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28FED39F"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0DB98BD2"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4</w:t>
            </w:r>
          </w:p>
        </w:tc>
        <w:tc>
          <w:tcPr>
            <w:tcW w:w="4155" w:type="dxa"/>
            <w:tcBorders>
              <w:top w:val="nil"/>
              <w:left w:val="nil"/>
              <w:bottom w:val="single" w:sz="4" w:space="0" w:color="auto"/>
              <w:right w:val="single" w:sz="4" w:space="0" w:color="auto"/>
            </w:tcBorders>
            <w:shd w:val="clear" w:color="auto" w:fill="auto"/>
            <w:vAlign w:val="center"/>
            <w:hideMark/>
          </w:tcPr>
          <w:p w14:paraId="2235A4B3"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IDRD-CTO-3124-2023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EFC1D59"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141328E1"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53095101"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5</w:t>
            </w:r>
          </w:p>
        </w:tc>
        <w:tc>
          <w:tcPr>
            <w:tcW w:w="4155" w:type="dxa"/>
            <w:tcBorders>
              <w:top w:val="nil"/>
              <w:left w:val="nil"/>
              <w:bottom w:val="single" w:sz="4" w:space="0" w:color="auto"/>
              <w:right w:val="single" w:sz="4" w:space="0" w:color="auto"/>
            </w:tcBorders>
            <w:shd w:val="clear" w:color="auto" w:fill="auto"/>
            <w:vAlign w:val="center"/>
            <w:hideMark/>
          </w:tcPr>
          <w:p w14:paraId="27756FD4"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IDRD-CTO-3189-2023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4FD109"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6EDF37BA"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3E13F4B7"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6</w:t>
            </w:r>
          </w:p>
        </w:tc>
        <w:tc>
          <w:tcPr>
            <w:tcW w:w="4155" w:type="dxa"/>
            <w:tcBorders>
              <w:top w:val="nil"/>
              <w:left w:val="nil"/>
              <w:bottom w:val="single" w:sz="4" w:space="0" w:color="auto"/>
              <w:right w:val="single" w:sz="4" w:space="0" w:color="auto"/>
            </w:tcBorders>
            <w:shd w:val="clear" w:color="auto" w:fill="auto"/>
            <w:vAlign w:val="center"/>
            <w:hideMark/>
          </w:tcPr>
          <w:p w14:paraId="1E9FD411"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IDRD-CTO-3218-2023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9763DE"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4FA1066B"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0469D2FC"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7</w:t>
            </w:r>
          </w:p>
        </w:tc>
        <w:tc>
          <w:tcPr>
            <w:tcW w:w="4155" w:type="dxa"/>
            <w:tcBorders>
              <w:top w:val="nil"/>
              <w:left w:val="nil"/>
              <w:bottom w:val="single" w:sz="4" w:space="0" w:color="auto"/>
              <w:right w:val="single" w:sz="4" w:space="0" w:color="auto"/>
            </w:tcBorders>
            <w:shd w:val="clear" w:color="auto" w:fill="auto"/>
            <w:vAlign w:val="center"/>
            <w:hideMark/>
          </w:tcPr>
          <w:p w14:paraId="6ACFBD20"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IDRD-CTO-3095-2023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75B94"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041D486A"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6F8025EA"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8</w:t>
            </w:r>
          </w:p>
        </w:tc>
        <w:tc>
          <w:tcPr>
            <w:tcW w:w="4155" w:type="dxa"/>
            <w:tcBorders>
              <w:top w:val="nil"/>
              <w:left w:val="nil"/>
              <w:bottom w:val="single" w:sz="4" w:space="0" w:color="auto"/>
              <w:right w:val="single" w:sz="4" w:space="0" w:color="auto"/>
            </w:tcBorders>
            <w:shd w:val="clear" w:color="auto" w:fill="auto"/>
            <w:vAlign w:val="center"/>
            <w:hideMark/>
          </w:tcPr>
          <w:p w14:paraId="223B6331"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IDRD-CTO-0006-2024</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B5918E7"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4859E239"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726FAC99"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9</w:t>
            </w:r>
          </w:p>
        </w:tc>
        <w:tc>
          <w:tcPr>
            <w:tcW w:w="4155" w:type="dxa"/>
            <w:tcBorders>
              <w:top w:val="nil"/>
              <w:left w:val="nil"/>
              <w:bottom w:val="single" w:sz="4" w:space="0" w:color="auto"/>
              <w:right w:val="single" w:sz="4" w:space="0" w:color="auto"/>
            </w:tcBorders>
            <w:shd w:val="clear" w:color="auto" w:fill="auto"/>
            <w:vAlign w:val="center"/>
            <w:hideMark/>
          </w:tcPr>
          <w:p w14:paraId="413D5C39"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IDRD-CTO-1164-2024</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7CD3F"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1D5356BC"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3B48739B"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10</w:t>
            </w:r>
          </w:p>
        </w:tc>
        <w:tc>
          <w:tcPr>
            <w:tcW w:w="4155" w:type="dxa"/>
            <w:tcBorders>
              <w:top w:val="nil"/>
              <w:left w:val="nil"/>
              <w:bottom w:val="single" w:sz="4" w:space="0" w:color="auto"/>
              <w:right w:val="single" w:sz="4" w:space="0" w:color="auto"/>
            </w:tcBorders>
            <w:shd w:val="clear" w:color="auto" w:fill="auto"/>
            <w:vAlign w:val="center"/>
            <w:hideMark/>
          </w:tcPr>
          <w:p w14:paraId="6587E569"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IDRD-CTO-3175-2023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978E0C3"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78FF241D"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21331F20"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11</w:t>
            </w:r>
          </w:p>
        </w:tc>
        <w:tc>
          <w:tcPr>
            <w:tcW w:w="4155" w:type="dxa"/>
            <w:tcBorders>
              <w:top w:val="nil"/>
              <w:left w:val="nil"/>
              <w:bottom w:val="single" w:sz="4" w:space="0" w:color="auto"/>
              <w:right w:val="single" w:sz="4" w:space="0" w:color="auto"/>
            </w:tcBorders>
            <w:shd w:val="clear" w:color="auto" w:fill="auto"/>
            <w:vAlign w:val="center"/>
            <w:hideMark/>
          </w:tcPr>
          <w:p w14:paraId="413DC446"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IDRD-CTO-3205-2023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99F8D5D"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2E4DCB6F"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6F196C23"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12</w:t>
            </w:r>
          </w:p>
        </w:tc>
        <w:tc>
          <w:tcPr>
            <w:tcW w:w="4155" w:type="dxa"/>
            <w:tcBorders>
              <w:top w:val="nil"/>
              <w:left w:val="nil"/>
              <w:bottom w:val="single" w:sz="4" w:space="0" w:color="auto"/>
              <w:right w:val="single" w:sz="4" w:space="0" w:color="auto"/>
            </w:tcBorders>
            <w:shd w:val="clear" w:color="auto" w:fill="auto"/>
            <w:vAlign w:val="center"/>
            <w:hideMark/>
          </w:tcPr>
          <w:p w14:paraId="3D566171"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IDRD-CTO-3262-2023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E50717"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5E120796"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79821F23"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13</w:t>
            </w:r>
          </w:p>
        </w:tc>
        <w:tc>
          <w:tcPr>
            <w:tcW w:w="4155" w:type="dxa"/>
            <w:tcBorders>
              <w:top w:val="nil"/>
              <w:left w:val="nil"/>
              <w:bottom w:val="single" w:sz="4" w:space="0" w:color="auto"/>
              <w:right w:val="single" w:sz="4" w:space="0" w:color="auto"/>
            </w:tcBorders>
            <w:shd w:val="clear" w:color="auto" w:fill="auto"/>
            <w:vAlign w:val="center"/>
            <w:hideMark/>
          </w:tcPr>
          <w:p w14:paraId="0FF17C4D"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3097-2023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3A4FBE"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27FA5C9D"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74B9DDFB"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14</w:t>
            </w:r>
          </w:p>
        </w:tc>
        <w:tc>
          <w:tcPr>
            <w:tcW w:w="4155" w:type="dxa"/>
            <w:tcBorders>
              <w:top w:val="nil"/>
              <w:left w:val="nil"/>
              <w:bottom w:val="single" w:sz="4" w:space="0" w:color="auto"/>
              <w:right w:val="single" w:sz="4" w:space="0" w:color="auto"/>
            </w:tcBorders>
            <w:shd w:val="clear" w:color="auto" w:fill="auto"/>
            <w:vAlign w:val="center"/>
            <w:hideMark/>
          </w:tcPr>
          <w:p w14:paraId="1985D3E2"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3168-2023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1E3595" w14:textId="77777777" w:rsidR="00126C93" w:rsidRPr="00AC455D" w:rsidRDefault="00126C93" w:rsidP="00BE35D7">
            <w:pPr>
              <w:spacing w:after="0" w:line="276" w:lineRule="auto"/>
              <w:jc w:val="left"/>
              <w:rPr>
                <w:rFonts w:eastAsia="Times New Roman"/>
                <w:color w:val="000000"/>
                <w:sz w:val="18"/>
                <w:szCs w:val="18"/>
              </w:rPr>
            </w:pPr>
          </w:p>
        </w:tc>
      </w:tr>
      <w:tr w:rsidR="00126C93" w:rsidRPr="00AC455D" w14:paraId="498091C3" w14:textId="77777777" w:rsidTr="002F353D">
        <w:trPr>
          <w:trHeight w:val="277"/>
          <w:jc w:val="center"/>
        </w:trPr>
        <w:tc>
          <w:tcPr>
            <w:tcW w:w="1085" w:type="dxa"/>
            <w:tcBorders>
              <w:top w:val="nil"/>
              <w:left w:val="single" w:sz="4" w:space="0" w:color="auto"/>
              <w:bottom w:val="single" w:sz="4" w:space="0" w:color="auto"/>
              <w:right w:val="single" w:sz="4" w:space="0" w:color="auto"/>
            </w:tcBorders>
            <w:shd w:val="clear" w:color="auto" w:fill="auto"/>
            <w:vAlign w:val="center"/>
            <w:hideMark/>
          </w:tcPr>
          <w:p w14:paraId="4ABFB173"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15</w:t>
            </w:r>
          </w:p>
        </w:tc>
        <w:tc>
          <w:tcPr>
            <w:tcW w:w="4155" w:type="dxa"/>
            <w:tcBorders>
              <w:top w:val="nil"/>
              <w:left w:val="nil"/>
              <w:bottom w:val="single" w:sz="4" w:space="0" w:color="auto"/>
              <w:right w:val="single" w:sz="4" w:space="0" w:color="auto"/>
            </w:tcBorders>
            <w:shd w:val="clear" w:color="auto" w:fill="auto"/>
            <w:vAlign w:val="center"/>
            <w:hideMark/>
          </w:tcPr>
          <w:p w14:paraId="37076E62" w14:textId="77777777" w:rsidR="00126C93" w:rsidRPr="00AC455D" w:rsidRDefault="00126C93" w:rsidP="00BE35D7">
            <w:pPr>
              <w:spacing w:after="0" w:line="276" w:lineRule="auto"/>
              <w:jc w:val="center"/>
              <w:rPr>
                <w:rFonts w:eastAsia="Times New Roman"/>
                <w:color w:val="000000"/>
                <w:sz w:val="18"/>
                <w:szCs w:val="18"/>
              </w:rPr>
            </w:pPr>
            <w:r w:rsidRPr="00AC455D">
              <w:rPr>
                <w:rFonts w:eastAsia="Times New Roman"/>
                <w:color w:val="000000"/>
                <w:sz w:val="18"/>
                <w:szCs w:val="18"/>
              </w:rPr>
              <w:t>3186-2023</w:t>
            </w:r>
          </w:p>
        </w:tc>
        <w:tc>
          <w:tcPr>
            <w:tcW w:w="348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32264C4" w14:textId="77777777" w:rsidR="00126C93" w:rsidRPr="00AC455D" w:rsidRDefault="00126C93" w:rsidP="00BE35D7">
            <w:pPr>
              <w:spacing w:after="0" w:line="276" w:lineRule="auto"/>
              <w:jc w:val="left"/>
              <w:rPr>
                <w:rFonts w:eastAsia="Times New Roman"/>
                <w:color w:val="000000"/>
                <w:sz w:val="18"/>
                <w:szCs w:val="18"/>
              </w:rPr>
            </w:pPr>
          </w:p>
        </w:tc>
      </w:tr>
    </w:tbl>
    <w:p w14:paraId="6AC4F13F" w14:textId="2F07D517" w:rsidR="001C7CC9" w:rsidRPr="00387B50" w:rsidRDefault="00126C93" w:rsidP="00BE35D7">
      <w:pPr>
        <w:widowControl w:val="0"/>
        <w:spacing w:after="0" w:line="276" w:lineRule="auto"/>
        <w:jc w:val="center"/>
        <w:rPr>
          <w:bCs/>
          <w:sz w:val="18"/>
          <w:szCs w:val="18"/>
        </w:rPr>
      </w:pPr>
      <w:r w:rsidRPr="00663E81">
        <w:rPr>
          <w:b/>
        </w:rPr>
        <w:fldChar w:fldCharType="end"/>
      </w:r>
      <w:r w:rsidR="001C7CC9" w:rsidRPr="00387B50">
        <w:rPr>
          <w:bCs/>
          <w:sz w:val="18"/>
          <w:szCs w:val="18"/>
        </w:rPr>
        <w:t xml:space="preserve">Fuente: Elaboración propia </w:t>
      </w:r>
    </w:p>
    <w:p w14:paraId="000001C0" w14:textId="15673046" w:rsidR="00402D37" w:rsidRPr="00663E81" w:rsidRDefault="00CD4287" w:rsidP="00BE35D7">
      <w:pPr>
        <w:spacing w:after="0" w:line="276" w:lineRule="auto"/>
        <w:rPr>
          <w:b/>
        </w:rPr>
      </w:pPr>
      <w:bookmarkStart w:id="61" w:name="_heading=h.5rpszeboh36n" w:colFirst="0" w:colLast="0"/>
      <w:bookmarkEnd w:id="61"/>
      <w:r w:rsidRPr="00663E81">
        <w:rPr>
          <w:b/>
        </w:rPr>
        <w:t xml:space="preserve">Observación </w:t>
      </w:r>
      <w:proofErr w:type="spellStart"/>
      <w:r w:rsidRPr="00663E81">
        <w:rPr>
          <w:b/>
        </w:rPr>
        <w:t>Nº</w:t>
      </w:r>
      <w:proofErr w:type="spellEnd"/>
      <w:r w:rsidR="009424D7" w:rsidRPr="00663E81">
        <w:rPr>
          <w:b/>
        </w:rPr>
        <w:t xml:space="preserve"> </w:t>
      </w:r>
      <w:r w:rsidRPr="00663E81">
        <w:rPr>
          <w:b/>
        </w:rPr>
        <w:t>03:</w:t>
      </w:r>
    </w:p>
    <w:p w14:paraId="000001C1" w14:textId="36A95B78" w:rsidR="00402D37" w:rsidRPr="00663E81" w:rsidRDefault="00CD4287" w:rsidP="00BE35D7">
      <w:pPr>
        <w:spacing w:after="0" w:line="276" w:lineRule="auto"/>
        <w:rPr>
          <w:highlight w:val="white"/>
        </w:rPr>
      </w:pPr>
      <w:r w:rsidRPr="00663E81">
        <w:t xml:space="preserve">El equipo auditor realizó revisión de los contratos en los que se establece específicamente la necesidad de la designación del </w:t>
      </w:r>
      <w:r w:rsidR="005C3DBD" w:rsidRPr="00663E81">
        <w:t>C</w:t>
      </w:r>
      <w:r w:rsidRPr="00663E81">
        <w:t xml:space="preserve">omité </w:t>
      </w:r>
      <w:r w:rsidR="005C3DBD" w:rsidRPr="00663E81">
        <w:t>E</w:t>
      </w:r>
      <w:r w:rsidRPr="00663E81">
        <w:t xml:space="preserve">valuador, que por su naturaleza jurídica así lo requiera y observó que los procesos auditados carecen del documento de designación del </w:t>
      </w:r>
      <w:r w:rsidR="005C3DBD" w:rsidRPr="00663E81">
        <w:t>C</w:t>
      </w:r>
      <w:r w:rsidRPr="00663E81">
        <w:t>omité</w:t>
      </w:r>
      <w:r w:rsidR="009424D7" w:rsidRPr="00663E81">
        <w:t xml:space="preserve">, </w:t>
      </w:r>
      <w:r w:rsidRPr="00663E81">
        <w:t xml:space="preserve">cargado en la plataforma SECOP II. </w:t>
      </w:r>
    </w:p>
    <w:p w14:paraId="000001C2" w14:textId="77777777" w:rsidR="00402D37" w:rsidRPr="00663E81" w:rsidRDefault="00402D37" w:rsidP="00BE35D7">
      <w:pPr>
        <w:spacing w:after="0" w:line="276" w:lineRule="auto"/>
        <w:rPr>
          <w:highlight w:val="white"/>
        </w:rPr>
      </w:pPr>
    </w:p>
    <w:p w14:paraId="000001C3" w14:textId="77777777" w:rsidR="00402D37" w:rsidRPr="00663E81" w:rsidRDefault="00CD4287" w:rsidP="00BE35D7">
      <w:pPr>
        <w:spacing w:after="0" w:line="276" w:lineRule="auto"/>
        <w:rPr>
          <w:highlight w:val="white"/>
        </w:rPr>
      </w:pPr>
      <w:r w:rsidRPr="00663E81">
        <w:rPr>
          <w:highlight w:val="white"/>
        </w:rPr>
        <w:t>Así en cuanto el deber de publicación y conformación del expediente electrónico del proceso de contratación, se evidencian inconsistencias en el cumplimiento de los lineamientos de publicación en el SECOP II del IDRD, que dan cuenta de la obligatoriedad de la correcta conformación del expediente contractual.</w:t>
      </w:r>
    </w:p>
    <w:p w14:paraId="000001C4" w14:textId="77777777" w:rsidR="00402D37" w:rsidRPr="00663E81" w:rsidRDefault="00402D37" w:rsidP="00BE35D7">
      <w:pPr>
        <w:spacing w:after="0" w:line="276" w:lineRule="auto"/>
        <w:rPr>
          <w:b/>
        </w:rPr>
      </w:pPr>
    </w:p>
    <w:p w14:paraId="000001C5" w14:textId="1C87C1DB" w:rsidR="00402D37" w:rsidRPr="00663E81" w:rsidRDefault="00CD4287" w:rsidP="00BE35D7">
      <w:pPr>
        <w:spacing w:after="0" w:line="276" w:lineRule="auto"/>
        <w:rPr>
          <w:b/>
        </w:rPr>
      </w:pPr>
      <w:r w:rsidRPr="00663E81">
        <w:rPr>
          <w:b/>
        </w:rPr>
        <w:t xml:space="preserve">Recomendación </w:t>
      </w:r>
      <w:proofErr w:type="spellStart"/>
      <w:r w:rsidRPr="00663E81">
        <w:rPr>
          <w:b/>
        </w:rPr>
        <w:t>Nº</w:t>
      </w:r>
      <w:proofErr w:type="spellEnd"/>
      <w:r w:rsidRPr="00663E81">
        <w:rPr>
          <w:b/>
        </w:rPr>
        <w:t xml:space="preserve"> 03: </w:t>
      </w:r>
    </w:p>
    <w:p w14:paraId="000001C6" w14:textId="77777777" w:rsidR="00402D37" w:rsidRPr="00663E81" w:rsidRDefault="00CD4287" w:rsidP="00BE35D7">
      <w:pPr>
        <w:spacing w:after="0" w:line="276" w:lineRule="auto"/>
        <w:rPr>
          <w:highlight w:val="white"/>
        </w:rPr>
      </w:pPr>
      <w:r w:rsidRPr="00663E81">
        <w:rPr>
          <w:highlight w:val="white"/>
        </w:rPr>
        <w:t>La Subdirección de Contratación deberá verificar y validar la eficacia de los puntos de control establecidos para la publicación en el SECOP II, de la documentación que hace parte de la etapa precontractual que adelante el Instituto a efectos de cumplir con el deber funcional de publicidad y transparencia establecido en la normatividad vigente.</w:t>
      </w:r>
    </w:p>
    <w:p w14:paraId="454A48F3" w14:textId="77777777" w:rsidR="00387B50" w:rsidRDefault="00387B50" w:rsidP="00BE35D7">
      <w:pPr>
        <w:tabs>
          <w:tab w:val="left" w:pos="5061"/>
        </w:tabs>
        <w:spacing w:after="0" w:line="276" w:lineRule="auto"/>
        <w:rPr>
          <w:b/>
          <w:i/>
          <w:iCs/>
          <w:u w:val="single"/>
        </w:rPr>
      </w:pPr>
      <w:bookmarkStart w:id="62" w:name="_heading=h.u5l1z3udamcc" w:colFirst="0" w:colLast="0"/>
      <w:bookmarkEnd w:id="62"/>
    </w:p>
    <w:p w14:paraId="0461B62A" w14:textId="4AA20944" w:rsidR="00850CA3" w:rsidRPr="00663E81" w:rsidRDefault="00850CA3" w:rsidP="00BE35D7">
      <w:pPr>
        <w:tabs>
          <w:tab w:val="left" w:pos="5061"/>
        </w:tabs>
        <w:spacing w:after="0" w:line="276" w:lineRule="auto"/>
        <w:rPr>
          <w:b/>
          <w:i/>
          <w:iCs/>
          <w:u w:val="single"/>
        </w:rPr>
      </w:pPr>
      <w:r w:rsidRPr="00663E81">
        <w:rPr>
          <w:b/>
          <w:i/>
          <w:iCs/>
          <w:u w:val="single"/>
        </w:rPr>
        <w:t xml:space="preserve">Respuesta del Proceso: </w:t>
      </w:r>
    </w:p>
    <w:p w14:paraId="5CC0FD91" w14:textId="77777777" w:rsidR="0037494B" w:rsidRPr="00663E81" w:rsidRDefault="00E01979" w:rsidP="00BE35D7">
      <w:pPr>
        <w:tabs>
          <w:tab w:val="left" w:pos="5061"/>
        </w:tabs>
        <w:spacing w:after="0" w:line="276" w:lineRule="auto"/>
        <w:rPr>
          <w:bCs/>
        </w:rPr>
      </w:pPr>
      <w:r w:rsidRPr="00663E81">
        <w:rPr>
          <w:bCs/>
          <w:i/>
          <w:iCs/>
        </w:rPr>
        <w:t xml:space="preserve">“(…) Considerando que el acta de designación del comité evaluador no es un documento contractual de carácter público, el mismo no es visible en la vista pública del proceso, no obstante sí forma parte de la documentación interna del proceso, y se encuentra debidamente publicado en cada uno de los contratos relacionados, de modo que para visualizar y descargar el acta de designación del comité evaluador deberán ingresar con el usuario suministrado en el marco de la auditoría, en el acápite de documentos internos del proceso, como se evidencia a continuación: “(…). </w:t>
      </w:r>
      <w:r w:rsidRPr="00663E81">
        <w:rPr>
          <w:bCs/>
        </w:rPr>
        <w:t xml:space="preserve">Se adjunta pantallazos de las </w:t>
      </w:r>
      <w:proofErr w:type="spellStart"/>
      <w:r w:rsidRPr="00663E81">
        <w:rPr>
          <w:bCs/>
        </w:rPr>
        <w:t>cto</w:t>
      </w:r>
      <w:proofErr w:type="spellEnd"/>
      <w:r w:rsidRPr="00663E81">
        <w:rPr>
          <w:bCs/>
        </w:rPr>
        <w:t xml:space="preserve"> </w:t>
      </w:r>
      <w:proofErr w:type="spellStart"/>
      <w:r w:rsidRPr="00663E81">
        <w:rPr>
          <w:bCs/>
        </w:rPr>
        <w:t>N°</w:t>
      </w:r>
      <w:proofErr w:type="spellEnd"/>
      <w:r w:rsidRPr="00663E81">
        <w:rPr>
          <w:bCs/>
        </w:rPr>
        <w:t xml:space="preserve"> IDRD-CTO-3168-2023 - IDRD-SG- SASI -0039-2023, 2 IDRD-CTO-3227-2023 - IDRD-</w:t>
      </w:r>
      <w:r w:rsidRPr="00663E81">
        <w:rPr>
          <w:bCs/>
        </w:rPr>
        <w:lastRenderedPageBreak/>
        <w:t xml:space="preserve">SG-SASI-0075-2023, IDRD-CTO-3027-2023 - IDRD-SG-SASI-026-2023, IDRD-CTO-3124-2023 - IDRD-SG-SASI-0034-2023, </w:t>
      </w:r>
      <w:r w:rsidR="002A46E7" w:rsidRPr="00663E81">
        <w:rPr>
          <w:bCs/>
        </w:rPr>
        <w:t>IDRD-CTO-3189-2023 - IDRD-SG-SASI-0050-2023,</w:t>
      </w:r>
      <w:r w:rsidR="002A46E7" w:rsidRPr="00663E81">
        <w:t xml:space="preserve"> </w:t>
      </w:r>
      <w:r w:rsidR="002A46E7" w:rsidRPr="00663E81">
        <w:rPr>
          <w:bCs/>
        </w:rPr>
        <w:t>IDRD-CTO-3218-2023 - IDRD-SG-SASI-0074-2023, IDRD-CTO-3095-2023 - IDRD-DG-LP-010-2023, IDRD-CTO-0006-2024 - IDRD-SG-SASI-0006-2024, IDRD-CTO-1164-2024 - IDRD-SG-LP-0002-2024,</w:t>
      </w:r>
      <w:r w:rsidR="002A46E7" w:rsidRPr="00663E81">
        <w:t xml:space="preserve"> </w:t>
      </w:r>
      <w:r w:rsidR="002A46E7" w:rsidRPr="00663E81">
        <w:rPr>
          <w:bCs/>
        </w:rPr>
        <w:t>IDRD-CTO-3175-2023 - IDRD-SG-SAMC-0048-2023,</w:t>
      </w:r>
      <w:r w:rsidR="002A46E7" w:rsidRPr="00663E81">
        <w:t xml:space="preserve"> </w:t>
      </w:r>
      <w:r w:rsidR="002A46E7" w:rsidRPr="00663E81">
        <w:rPr>
          <w:bCs/>
        </w:rPr>
        <w:t>IDRD-CTO-3205-2023- IDRD-STD-SAMC-0063-2023, IDRD-CTO-3262-2023 - IDRD-SAF-IP-086-2023, 3168-2023 - IDRD-SG- SASI -0039-2023 y 3186-2023 - IDRD-SAF-IP-060-2023</w:t>
      </w:r>
      <w:r w:rsidR="002A46E7" w:rsidRPr="00663E81">
        <w:rPr>
          <w:bCs/>
          <w:i/>
          <w:iCs/>
        </w:rPr>
        <w:t xml:space="preserve">. </w:t>
      </w:r>
      <w:r w:rsidR="002A46E7" w:rsidRPr="00663E81">
        <w:rPr>
          <w:bCs/>
        </w:rPr>
        <w:t>De igual manera aportan las</w:t>
      </w:r>
      <w:r w:rsidR="0037494B" w:rsidRPr="00663E81">
        <w:rPr>
          <w:bCs/>
        </w:rPr>
        <w:t xml:space="preserve"> </w:t>
      </w:r>
      <w:r w:rsidR="002A46E7" w:rsidRPr="00663E81">
        <w:rPr>
          <w:bCs/>
        </w:rPr>
        <w:t>actas:</w:t>
      </w:r>
    </w:p>
    <w:p w14:paraId="21B51014" w14:textId="72CC9A82" w:rsidR="00850CA3" w:rsidRPr="004356BF" w:rsidRDefault="002A46E7" w:rsidP="00BE35D7">
      <w:pPr>
        <w:tabs>
          <w:tab w:val="left" w:pos="5061"/>
        </w:tabs>
        <w:spacing w:after="0" w:line="276" w:lineRule="auto"/>
        <w:rPr>
          <w:bCs/>
          <w:lang w:val="it-IT"/>
        </w:rPr>
      </w:pPr>
      <w:r w:rsidRPr="004356BF">
        <w:rPr>
          <w:bCs/>
          <w:lang w:val="it-IT"/>
        </w:rPr>
        <w:t>https://drive.google.com/drive/folders/1kXCsSJ6OSYy8JWJVgDZ1bBhJVBX6UT-q? usp=drive_link</w:t>
      </w:r>
    </w:p>
    <w:p w14:paraId="75A15E0D" w14:textId="77777777" w:rsidR="00387B50" w:rsidRPr="004356BF" w:rsidRDefault="00387B50" w:rsidP="00BE35D7">
      <w:pPr>
        <w:spacing w:after="0" w:line="276" w:lineRule="auto"/>
        <w:rPr>
          <w:b/>
          <w:bCs/>
          <w:i/>
          <w:iCs/>
          <w:u w:val="single"/>
          <w:lang w:val="it-IT"/>
        </w:rPr>
      </w:pPr>
    </w:p>
    <w:p w14:paraId="027AD52B" w14:textId="333AE649" w:rsidR="00850CA3" w:rsidRPr="00663E81" w:rsidRDefault="00850CA3" w:rsidP="00BE35D7">
      <w:pPr>
        <w:spacing w:after="0" w:line="276" w:lineRule="auto"/>
        <w:rPr>
          <w:b/>
          <w:bCs/>
          <w:i/>
          <w:iCs/>
          <w:u w:val="single"/>
        </w:rPr>
      </w:pPr>
      <w:r w:rsidRPr="00663E81">
        <w:rPr>
          <w:b/>
          <w:bCs/>
          <w:i/>
          <w:iCs/>
          <w:u w:val="single"/>
        </w:rPr>
        <w:t xml:space="preserve">Análisis de la Respuesta: </w:t>
      </w:r>
    </w:p>
    <w:p w14:paraId="4B686BD1" w14:textId="1CB6A3CE" w:rsidR="00850CA3" w:rsidRPr="00663E81" w:rsidRDefault="00850CA3" w:rsidP="00BE35D7">
      <w:pPr>
        <w:spacing w:after="0" w:line="276" w:lineRule="auto"/>
      </w:pPr>
      <w:r w:rsidRPr="00663E81">
        <w:t xml:space="preserve">Conforme memorando con radicado No. 20248000339503, por medio del cual la Subdirección de Contratación allega la correspondiente respuesta, y una vez verificado por la OCI los procesos objeto de observación y según la evidencia allegada, </w:t>
      </w:r>
      <w:r w:rsidR="00973734" w:rsidRPr="00663E81">
        <w:t>da cuenta que el documento Comité Evaluador reposa en los “Documentos Internos de los Procesos”</w:t>
      </w:r>
      <w:r w:rsidR="0037494B" w:rsidRPr="00663E81">
        <w:t xml:space="preserve">. </w:t>
      </w:r>
      <w:r w:rsidR="0037494B" w:rsidRPr="001A6563">
        <w:t>E</w:t>
      </w:r>
      <w:r w:rsidR="00973734" w:rsidRPr="001A6563">
        <w:t xml:space="preserve">s </w:t>
      </w:r>
      <w:r w:rsidR="0037494B" w:rsidRPr="001A6563">
        <w:t>pertinente</w:t>
      </w:r>
      <w:r w:rsidR="00973734" w:rsidRPr="001A6563">
        <w:t xml:space="preserve"> aclarar que estos son visibles solamente para la Entidad Estatal. Teniendo en cuenta que el objetivo específico</w:t>
      </w:r>
      <w:r w:rsidR="00DF5EBB" w:rsidRPr="001A6563">
        <w:t xml:space="preserve"> de esta auditoria</w:t>
      </w:r>
      <w:r w:rsidR="00973734" w:rsidRPr="001A6563">
        <w:t xml:space="preserve"> estaba dado para la </w:t>
      </w:r>
      <w:r w:rsidR="004C5C45" w:rsidRPr="001A6563">
        <w:t>v</w:t>
      </w:r>
      <w:r w:rsidR="00973734" w:rsidRPr="001A6563">
        <w:t>erificación de la conformación de los equipos para la evaluación de las propuestas, se retira la observación para estos quince</w:t>
      </w:r>
      <w:r w:rsidR="00D83C2F" w:rsidRPr="001A6563">
        <w:t xml:space="preserve"> </w:t>
      </w:r>
      <w:r w:rsidR="00973734" w:rsidRPr="001A6563">
        <w:t>(15) contratos.</w:t>
      </w:r>
    </w:p>
    <w:p w14:paraId="6062A06A" w14:textId="77777777" w:rsidR="00973734" w:rsidRPr="00663E81" w:rsidRDefault="00973734" w:rsidP="00BE35D7">
      <w:pPr>
        <w:spacing w:after="0" w:line="276" w:lineRule="auto"/>
      </w:pPr>
    </w:p>
    <w:p w14:paraId="23A90CEF" w14:textId="6DFD8DEE" w:rsidR="00973734" w:rsidRDefault="00973734" w:rsidP="00BE35D7">
      <w:pPr>
        <w:spacing w:after="0" w:line="276" w:lineRule="auto"/>
        <w:rPr>
          <w:i/>
          <w:iCs/>
        </w:rPr>
      </w:pPr>
      <w:r w:rsidRPr="00663E81">
        <w:t xml:space="preserve">Es importante precisar como lo señala la Circular Externa Única de CCE- 2023, </w:t>
      </w:r>
      <w:r w:rsidR="00D83C2F" w:rsidRPr="00663E81">
        <w:t xml:space="preserve">la forma de </w:t>
      </w:r>
      <w:r w:rsidR="00D83C2F" w:rsidRPr="00663E81">
        <w:rPr>
          <w:i/>
          <w:iCs/>
        </w:rPr>
        <w:t xml:space="preserve">Consulta del SECOP para auditorías, veedurías ciudadanas y órganos de control </w:t>
      </w:r>
      <w:r w:rsidRPr="00663E81">
        <w:t xml:space="preserve">“(…) </w:t>
      </w:r>
      <w:r w:rsidRPr="00663E81">
        <w:rPr>
          <w:i/>
          <w:iCs/>
        </w:rPr>
        <w:t xml:space="preserve">1.9. </w:t>
      </w:r>
      <w:r w:rsidR="00D83C2F" w:rsidRPr="00663E81">
        <w:rPr>
          <w:i/>
          <w:iCs/>
        </w:rPr>
        <w:t xml:space="preserve"> </w:t>
      </w:r>
      <w:r w:rsidRPr="00663E81">
        <w:rPr>
          <w:i/>
          <w:iCs/>
        </w:rPr>
        <w:t>Los órganos de control y la ciudadanía podrán verificar la transparencia y publicidad de los Procesos de Contratación a través de la vista pública del SECOP por medio de los diferentes criterios de búsqueda dispuestos por la Agencia Nacional de Contratación Pública – Colombia Compra Eficiente- o por el enlace específico del proceso que entregue la Entidad Estatal. A su vez, las oficinas de control interno podrán revisar los procesos de la misma forma que los órganos de control. (…)”</w:t>
      </w:r>
      <w:r w:rsidR="00387B50">
        <w:rPr>
          <w:i/>
          <w:iCs/>
        </w:rPr>
        <w:t>.</w:t>
      </w:r>
    </w:p>
    <w:p w14:paraId="04849966" w14:textId="77777777" w:rsidR="00387B50" w:rsidRPr="00663E81" w:rsidRDefault="00387B50" w:rsidP="00BE35D7">
      <w:pPr>
        <w:spacing w:after="0" w:line="276" w:lineRule="auto"/>
        <w:rPr>
          <w:i/>
          <w:iCs/>
        </w:rPr>
      </w:pPr>
    </w:p>
    <w:p w14:paraId="000001C7" w14:textId="67CA1036" w:rsidR="00402D37" w:rsidRPr="00663E81" w:rsidRDefault="00973734" w:rsidP="00BE35D7">
      <w:pPr>
        <w:tabs>
          <w:tab w:val="left" w:pos="5061"/>
        </w:tabs>
        <w:spacing w:after="0" w:line="276" w:lineRule="auto"/>
        <w:rPr>
          <w:b/>
        </w:rPr>
      </w:pPr>
      <w:r w:rsidRPr="00663E81">
        <w:rPr>
          <w:b/>
        </w:rPr>
        <w:t>6</w:t>
      </w:r>
      <w:r w:rsidR="00CD4287" w:rsidRPr="00663E81">
        <w:rPr>
          <w:b/>
        </w:rPr>
        <w:t>.3.2. Conformación Comité Evaluador</w:t>
      </w:r>
      <w:r w:rsidR="0019416F" w:rsidRPr="00663E81">
        <w:rPr>
          <w:b/>
        </w:rPr>
        <w:tab/>
      </w:r>
    </w:p>
    <w:p w14:paraId="000001C8" w14:textId="77777777" w:rsidR="00402D37" w:rsidRPr="00663E81" w:rsidRDefault="00CD4287" w:rsidP="00BE35D7">
      <w:pPr>
        <w:spacing w:after="0" w:line="276" w:lineRule="auto"/>
      </w:pPr>
      <w:r w:rsidRPr="00663E81">
        <w:t>Se procedió a tomar una mue</w:t>
      </w:r>
      <w:r w:rsidRPr="00663E81">
        <w:rPr>
          <w:highlight w:val="white"/>
        </w:rPr>
        <w:t>stra de dieciséis (16) procesos contractuales atendiendo a la modalidad de contratación que así lo requiera, con el objetivo de comprob</w:t>
      </w:r>
      <w:r w:rsidRPr="00663E81">
        <w:t>ar que, en el desarrollo de estos, se hubiese conformado comités respecto a los aspectos “</w:t>
      </w:r>
      <w:r w:rsidRPr="00663E81">
        <w:rPr>
          <w:i/>
        </w:rPr>
        <w:t>Jurídico, Técnico, y Financiero</w:t>
      </w:r>
      <w:r w:rsidRPr="00663E81">
        <w:t xml:space="preserve">” para la evaluación de las propuestas. </w:t>
      </w:r>
    </w:p>
    <w:p w14:paraId="000001C9" w14:textId="77777777" w:rsidR="00402D37" w:rsidRPr="00663E81" w:rsidRDefault="00402D37" w:rsidP="00BE35D7">
      <w:pPr>
        <w:spacing w:after="0" w:line="276" w:lineRule="auto"/>
      </w:pPr>
    </w:p>
    <w:p w14:paraId="000001CA" w14:textId="774355A7" w:rsidR="00402D37" w:rsidRPr="00663E81" w:rsidRDefault="00CD4287" w:rsidP="00BE35D7">
      <w:pPr>
        <w:spacing w:after="0" w:line="276" w:lineRule="auto"/>
      </w:pPr>
      <w:r w:rsidRPr="00663E81">
        <w:t>Para las modalidades de contratación: Licitación Pública, Concurso de Méritos, Selección Abreviada (Menor cuantía y Subasta Inversa), Mínima Cuantía y Régimen Especial, se encontró el registro de conformación del Comité evaluador, dentro de la publicación de</w:t>
      </w:r>
      <w:r w:rsidR="00877252" w:rsidRPr="00663E81">
        <w:t xml:space="preserve"> la Resolución de adjudicación</w:t>
      </w:r>
      <w:r w:rsidRPr="00663E81">
        <w:t xml:space="preserve">, con lo que se evidencia la conformación de un equipo de personas con las que se provee la experticia para los tres componentes requeridos </w:t>
      </w:r>
      <w:r w:rsidRPr="00663E81">
        <w:lastRenderedPageBreak/>
        <w:t>(Técnico, Jurídico, Financiero y Económico), lo que permite integralidad en los núcleos de conocimientos.</w:t>
      </w:r>
    </w:p>
    <w:p w14:paraId="000001CB" w14:textId="77777777" w:rsidR="00402D37" w:rsidRPr="00663E81" w:rsidRDefault="00402D37" w:rsidP="00BE35D7">
      <w:pPr>
        <w:spacing w:after="0" w:line="276" w:lineRule="auto"/>
      </w:pPr>
    </w:p>
    <w:p w14:paraId="000001CC" w14:textId="25B6D980" w:rsidR="00402D37" w:rsidRPr="00663E81" w:rsidRDefault="00CD4287" w:rsidP="00BE35D7">
      <w:pPr>
        <w:spacing w:after="0" w:line="276" w:lineRule="auto"/>
      </w:pPr>
      <w:bookmarkStart w:id="63" w:name="_heading=h.k0d8dkt2a6a1" w:colFirst="0" w:colLast="0"/>
      <w:bookmarkEnd w:id="63"/>
      <w:r w:rsidRPr="00663E81">
        <w:t>De la verificación realizada no se evidencian situaciones que resulten en observaciones, respecto al objetivo analizado en el presente objetivo</w:t>
      </w:r>
      <w:r w:rsidR="00CE31F1" w:rsidRPr="00663E81">
        <w:t>.</w:t>
      </w:r>
    </w:p>
    <w:p w14:paraId="000001CD" w14:textId="77777777" w:rsidR="00402D37" w:rsidRPr="00663E81" w:rsidRDefault="00402D37" w:rsidP="00BE35D7">
      <w:pPr>
        <w:spacing w:after="0" w:line="276" w:lineRule="auto"/>
      </w:pPr>
      <w:bookmarkStart w:id="64" w:name="_heading=h.6ht6tomuz1mc" w:colFirst="0" w:colLast="0"/>
      <w:bookmarkEnd w:id="64"/>
    </w:p>
    <w:p w14:paraId="000001CE" w14:textId="2D327A01" w:rsidR="00402D37" w:rsidRPr="00663E81" w:rsidRDefault="00D83C2F" w:rsidP="00BE35D7">
      <w:pPr>
        <w:pStyle w:val="Ttulo2"/>
        <w:spacing w:before="0" w:line="276" w:lineRule="auto"/>
        <w:rPr>
          <w:rFonts w:cs="Arial"/>
          <w:szCs w:val="22"/>
        </w:rPr>
      </w:pPr>
      <w:bookmarkStart w:id="65" w:name="_heading=h.uiu2h11nnnuq" w:colFirst="0" w:colLast="0"/>
      <w:bookmarkStart w:id="66" w:name="_Toc174011914"/>
      <w:bookmarkEnd w:id="65"/>
      <w:r w:rsidRPr="00663E81">
        <w:rPr>
          <w:rFonts w:cs="Arial"/>
          <w:szCs w:val="22"/>
        </w:rPr>
        <w:t>6</w:t>
      </w:r>
      <w:r w:rsidR="00CD4287" w:rsidRPr="00663E81">
        <w:rPr>
          <w:rFonts w:cs="Arial"/>
          <w:szCs w:val="22"/>
        </w:rPr>
        <w:t>.4. Objetivo específico 4. Constatar que se hubieran definido las obligaciones específicas al control, supervisión y vigilancia a cargo de los supervisores y/o interventores</w:t>
      </w:r>
      <w:bookmarkEnd w:id="66"/>
    </w:p>
    <w:p w14:paraId="000001CF" w14:textId="77777777" w:rsidR="00402D37" w:rsidRPr="00663E81" w:rsidRDefault="00402D37" w:rsidP="00BE35D7">
      <w:pPr>
        <w:spacing w:after="0" w:line="276" w:lineRule="auto"/>
      </w:pPr>
    </w:p>
    <w:p w14:paraId="000001D0" w14:textId="09024E94" w:rsidR="00402D37" w:rsidRPr="00663E81" w:rsidRDefault="00CD4287" w:rsidP="00BE35D7">
      <w:pPr>
        <w:spacing w:after="0" w:line="276" w:lineRule="auto"/>
      </w:pPr>
      <w:r w:rsidRPr="00663E81">
        <w:t>Revisado el Manual de Contratación del IDRD, accesible a través de ISOLUCION como parte del proceso de Adquisición de Bienes y Servicios, se pudo establecer que se especifican las responsabilidades y deberes que deben cumplir los interventores</w:t>
      </w:r>
      <w:r w:rsidR="002964C9" w:rsidRPr="00663E81">
        <w:t xml:space="preserve">, como lo establece </w:t>
      </w:r>
      <w:r w:rsidRPr="00663E81">
        <w:t xml:space="preserve">el numeral 5.3.1 (Supervisión e Interventoría) para: “(...) </w:t>
      </w:r>
      <w:r w:rsidRPr="00663E81">
        <w:rPr>
          <w:i/>
        </w:rPr>
        <w:t>realizar el seguimiento y vigilancia técnica, administrativa, jurídica, financiera y contable de las estipulaciones contractuales.</w:t>
      </w:r>
      <w:r w:rsidRPr="00663E81">
        <w:t>(...) “</w:t>
      </w:r>
      <w:r w:rsidR="002964C9" w:rsidRPr="00663E81">
        <w:t>; como también</w:t>
      </w:r>
      <w:r w:rsidRPr="00663E81">
        <w:t xml:space="preserve"> los tipos de responsabilidades y las limitaciones que afectan el papel de la interventoría y la supervisión.</w:t>
      </w:r>
    </w:p>
    <w:p w14:paraId="2B705BF8" w14:textId="77777777" w:rsidR="00004F1F" w:rsidRDefault="00004F1F" w:rsidP="00BE35D7">
      <w:pPr>
        <w:spacing w:after="0" w:line="276" w:lineRule="auto"/>
      </w:pPr>
    </w:p>
    <w:p w14:paraId="000001D1" w14:textId="5F5A6F65" w:rsidR="00402D37" w:rsidRPr="00663E81" w:rsidRDefault="00CD4287" w:rsidP="00BE35D7">
      <w:pPr>
        <w:spacing w:after="0" w:line="276" w:lineRule="auto"/>
      </w:pPr>
      <w:r w:rsidRPr="00663E81">
        <w:t>Basado en lo anterior, se constató en cuatro (4) contratos de interventoría que dentro de los estudios previos se definieron las obligaciones generales y específicas de la interventoría como requerimiento indispensable para un correcto ejercicio de seguimiento y control de los contratos.</w:t>
      </w:r>
    </w:p>
    <w:p w14:paraId="000001D2" w14:textId="354F208E" w:rsidR="00402D37" w:rsidRPr="00663E81" w:rsidRDefault="00CD4287" w:rsidP="00BE35D7">
      <w:pPr>
        <w:spacing w:after="0" w:line="276" w:lineRule="auto"/>
        <w:jc w:val="center"/>
        <w:rPr>
          <w:b/>
        </w:rPr>
      </w:pPr>
      <w:r w:rsidRPr="00663E81">
        <w:rPr>
          <w:b/>
        </w:rPr>
        <w:t>Tabla N°</w:t>
      </w:r>
      <w:r w:rsidR="00EE651D" w:rsidRPr="00663E81">
        <w:rPr>
          <w:b/>
        </w:rPr>
        <w:t>8</w:t>
      </w:r>
      <w:r w:rsidRPr="00663E81">
        <w:rPr>
          <w:b/>
        </w:rPr>
        <w:t>. Muestra Contratos</w:t>
      </w:r>
    </w:p>
    <w:tbl>
      <w:tblPr>
        <w:tblStyle w:val="affff8"/>
        <w:tblW w:w="869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48"/>
        <w:gridCol w:w="4349"/>
      </w:tblGrid>
      <w:tr w:rsidR="00402D37" w:rsidRPr="00004F1F" w14:paraId="09589E5E" w14:textId="77777777">
        <w:tc>
          <w:tcPr>
            <w:tcW w:w="4348" w:type="dxa"/>
            <w:shd w:val="clear" w:color="auto" w:fill="B7B7B7"/>
            <w:tcMar>
              <w:top w:w="100" w:type="dxa"/>
              <w:left w:w="100" w:type="dxa"/>
              <w:bottom w:w="100" w:type="dxa"/>
              <w:right w:w="100" w:type="dxa"/>
            </w:tcMar>
          </w:tcPr>
          <w:p w14:paraId="000001D3" w14:textId="74CBB37F" w:rsidR="00402D37" w:rsidRPr="00004F1F" w:rsidRDefault="00CD4287" w:rsidP="00BE35D7">
            <w:pPr>
              <w:widowControl w:val="0"/>
              <w:pBdr>
                <w:top w:val="nil"/>
                <w:left w:val="nil"/>
                <w:bottom w:val="nil"/>
                <w:right w:val="nil"/>
                <w:between w:val="nil"/>
              </w:pBdr>
              <w:spacing w:line="276" w:lineRule="auto"/>
              <w:jc w:val="center"/>
              <w:rPr>
                <w:b/>
                <w:sz w:val="18"/>
                <w:szCs w:val="18"/>
              </w:rPr>
            </w:pPr>
            <w:r w:rsidRPr="00004F1F">
              <w:rPr>
                <w:b/>
                <w:sz w:val="18"/>
                <w:szCs w:val="18"/>
              </w:rPr>
              <w:t>No. de contrato</w:t>
            </w:r>
          </w:p>
        </w:tc>
        <w:tc>
          <w:tcPr>
            <w:tcW w:w="4349" w:type="dxa"/>
            <w:shd w:val="clear" w:color="auto" w:fill="B7B7B7"/>
            <w:tcMar>
              <w:top w:w="100" w:type="dxa"/>
              <w:left w:w="100" w:type="dxa"/>
              <w:bottom w:w="100" w:type="dxa"/>
              <w:right w:w="100" w:type="dxa"/>
            </w:tcMar>
          </w:tcPr>
          <w:p w14:paraId="000001D4" w14:textId="77777777" w:rsidR="00402D37" w:rsidRPr="00004F1F" w:rsidRDefault="00CD4287" w:rsidP="00BE35D7">
            <w:pPr>
              <w:widowControl w:val="0"/>
              <w:pBdr>
                <w:top w:val="nil"/>
                <w:left w:val="nil"/>
                <w:bottom w:val="nil"/>
                <w:right w:val="nil"/>
                <w:between w:val="nil"/>
              </w:pBdr>
              <w:spacing w:line="276" w:lineRule="auto"/>
              <w:jc w:val="center"/>
              <w:rPr>
                <w:b/>
                <w:sz w:val="18"/>
                <w:szCs w:val="18"/>
              </w:rPr>
            </w:pPr>
            <w:r w:rsidRPr="00004F1F">
              <w:rPr>
                <w:b/>
                <w:sz w:val="18"/>
                <w:szCs w:val="18"/>
              </w:rPr>
              <w:t>Tipo de contrato</w:t>
            </w:r>
          </w:p>
        </w:tc>
      </w:tr>
      <w:tr w:rsidR="00402D37" w:rsidRPr="00004F1F" w14:paraId="27C02D3A" w14:textId="77777777">
        <w:tc>
          <w:tcPr>
            <w:tcW w:w="4348"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1D5" w14:textId="77777777" w:rsidR="00402D37" w:rsidRPr="00004F1F" w:rsidRDefault="00CD4287" w:rsidP="00BE35D7">
            <w:pPr>
              <w:widowControl w:val="0"/>
              <w:spacing w:line="276" w:lineRule="auto"/>
              <w:jc w:val="center"/>
              <w:rPr>
                <w:sz w:val="18"/>
                <w:szCs w:val="18"/>
              </w:rPr>
            </w:pPr>
            <w:r w:rsidRPr="00004F1F">
              <w:rPr>
                <w:sz w:val="18"/>
                <w:szCs w:val="18"/>
              </w:rPr>
              <w:t>IDRD-CTO-2172-2022</w:t>
            </w:r>
          </w:p>
        </w:tc>
        <w:tc>
          <w:tcPr>
            <w:tcW w:w="4349"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D6" w14:textId="77777777" w:rsidR="00402D37" w:rsidRPr="00004F1F" w:rsidRDefault="00CD4287" w:rsidP="00BE35D7">
            <w:pPr>
              <w:widowControl w:val="0"/>
              <w:spacing w:line="276" w:lineRule="auto"/>
              <w:jc w:val="center"/>
              <w:rPr>
                <w:sz w:val="18"/>
                <w:szCs w:val="18"/>
              </w:rPr>
            </w:pPr>
            <w:r w:rsidRPr="00004F1F">
              <w:rPr>
                <w:sz w:val="18"/>
                <w:szCs w:val="18"/>
              </w:rPr>
              <w:t>Interventoría</w:t>
            </w:r>
          </w:p>
        </w:tc>
      </w:tr>
      <w:tr w:rsidR="00402D37" w:rsidRPr="00004F1F" w14:paraId="1293E2F0" w14:textId="77777777">
        <w:tc>
          <w:tcPr>
            <w:tcW w:w="4348"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14:paraId="000001D7" w14:textId="77777777" w:rsidR="00402D37" w:rsidRPr="00004F1F" w:rsidRDefault="00CD4287" w:rsidP="00BE35D7">
            <w:pPr>
              <w:widowControl w:val="0"/>
              <w:spacing w:line="276" w:lineRule="auto"/>
              <w:ind w:left="-12000" w:right="-12000"/>
              <w:jc w:val="center"/>
              <w:rPr>
                <w:sz w:val="18"/>
                <w:szCs w:val="18"/>
              </w:rPr>
            </w:pPr>
            <w:r w:rsidRPr="00004F1F">
              <w:rPr>
                <w:sz w:val="18"/>
                <w:szCs w:val="18"/>
              </w:rPr>
              <w:t>IDRD-CTO- 2724-2022</w:t>
            </w:r>
          </w:p>
        </w:tc>
        <w:tc>
          <w:tcPr>
            <w:tcW w:w="434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D8" w14:textId="77777777" w:rsidR="00402D37" w:rsidRPr="00004F1F" w:rsidRDefault="00CD4287" w:rsidP="00BE35D7">
            <w:pPr>
              <w:widowControl w:val="0"/>
              <w:spacing w:line="276" w:lineRule="auto"/>
              <w:jc w:val="center"/>
              <w:rPr>
                <w:sz w:val="18"/>
                <w:szCs w:val="18"/>
              </w:rPr>
            </w:pPr>
            <w:r w:rsidRPr="00004F1F">
              <w:rPr>
                <w:sz w:val="18"/>
                <w:szCs w:val="18"/>
              </w:rPr>
              <w:t>Interventoría</w:t>
            </w:r>
          </w:p>
        </w:tc>
      </w:tr>
      <w:tr w:rsidR="00402D37" w:rsidRPr="00004F1F" w14:paraId="4E75D4FF" w14:textId="77777777">
        <w:tc>
          <w:tcPr>
            <w:tcW w:w="4348"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D9" w14:textId="77777777" w:rsidR="00402D37" w:rsidRPr="00004F1F" w:rsidRDefault="00CD4287" w:rsidP="00BE35D7">
            <w:pPr>
              <w:widowControl w:val="0"/>
              <w:spacing w:line="276" w:lineRule="auto"/>
              <w:jc w:val="center"/>
              <w:rPr>
                <w:sz w:val="18"/>
                <w:szCs w:val="18"/>
              </w:rPr>
            </w:pPr>
            <w:r w:rsidRPr="00004F1F">
              <w:rPr>
                <w:sz w:val="18"/>
                <w:szCs w:val="18"/>
              </w:rPr>
              <w:t>IDRD-CTO-3010-2022</w:t>
            </w:r>
          </w:p>
        </w:tc>
        <w:tc>
          <w:tcPr>
            <w:tcW w:w="434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DA" w14:textId="77777777" w:rsidR="00402D37" w:rsidRPr="00004F1F" w:rsidRDefault="00CD4287" w:rsidP="00BE35D7">
            <w:pPr>
              <w:widowControl w:val="0"/>
              <w:spacing w:line="276" w:lineRule="auto"/>
              <w:jc w:val="center"/>
              <w:rPr>
                <w:sz w:val="18"/>
                <w:szCs w:val="18"/>
              </w:rPr>
            </w:pPr>
            <w:r w:rsidRPr="00004F1F">
              <w:rPr>
                <w:sz w:val="18"/>
                <w:szCs w:val="18"/>
              </w:rPr>
              <w:t>Interventoría</w:t>
            </w:r>
          </w:p>
        </w:tc>
      </w:tr>
      <w:tr w:rsidR="00402D37" w:rsidRPr="00004F1F" w14:paraId="1979233D" w14:textId="77777777">
        <w:tc>
          <w:tcPr>
            <w:tcW w:w="4348"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DB" w14:textId="77777777" w:rsidR="00402D37" w:rsidRPr="00004F1F" w:rsidRDefault="00CD4287" w:rsidP="00BE35D7">
            <w:pPr>
              <w:widowControl w:val="0"/>
              <w:spacing w:line="276" w:lineRule="auto"/>
              <w:jc w:val="center"/>
              <w:rPr>
                <w:sz w:val="18"/>
                <w:szCs w:val="18"/>
              </w:rPr>
            </w:pPr>
            <w:r w:rsidRPr="00004F1F">
              <w:rPr>
                <w:sz w:val="18"/>
                <w:szCs w:val="18"/>
              </w:rPr>
              <w:t>IDRD-CTO-3219-2022</w:t>
            </w:r>
          </w:p>
        </w:tc>
        <w:tc>
          <w:tcPr>
            <w:tcW w:w="4349"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DC" w14:textId="4ECEF64C" w:rsidR="00402D37" w:rsidRPr="00004F1F" w:rsidRDefault="00CD4287" w:rsidP="00BE35D7">
            <w:pPr>
              <w:widowControl w:val="0"/>
              <w:spacing w:line="276" w:lineRule="auto"/>
              <w:jc w:val="center"/>
              <w:rPr>
                <w:sz w:val="18"/>
                <w:szCs w:val="18"/>
              </w:rPr>
            </w:pPr>
            <w:r w:rsidRPr="00004F1F">
              <w:rPr>
                <w:sz w:val="18"/>
                <w:szCs w:val="18"/>
              </w:rPr>
              <w:t>Interventoría</w:t>
            </w:r>
          </w:p>
        </w:tc>
      </w:tr>
    </w:tbl>
    <w:p w14:paraId="000001DD" w14:textId="77777777" w:rsidR="00402D37" w:rsidRPr="00004F1F" w:rsidRDefault="00CD4287" w:rsidP="00BE35D7">
      <w:pPr>
        <w:spacing w:after="0" w:line="276" w:lineRule="auto"/>
        <w:jc w:val="center"/>
        <w:rPr>
          <w:bCs/>
          <w:sz w:val="18"/>
          <w:szCs w:val="18"/>
        </w:rPr>
      </w:pPr>
      <w:r w:rsidRPr="00004F1F">
        <w:rPr>
          <w:bCs/>
          <w:sz w:val="18"/>
          <w:szCs w:val="18"/>
        </w:rPr>
        <w:t>Elaboración. Fuente Propia</w:t>
      </w:r>
    </w:p>
    <w:p w14:paraId="32AE5EA1" w14:textId="77777777" w:rsidR="00004F1F" w:rsidRDefault="00004F1F" w:rsidP="00BE35D7">
      <w:pPr>
        <w:spacing w:after="0" w:line="276" w:lineRule="auto"/>
      </w:pPr>
    </w:p>
    <w:p w14:paraId="000001DE" w14:textId="58CC5A3B" w:rsidR="00402D37" w:rsidRPr="00663E81" w:rsidRDefault="00CD4287" w:rsidP="00BE35D7">
      <w:pPr>
        <w:spacing w:after="0" w:line="276" w:lineRule="auto"/>
      </w:pPr>
      <w:r w:rsidRPr="00663E81">
        <w:t xml:space="preserve">Así mismo, </w:t>
      </w:r>
      <w:r w:rsidR="009E7909" w:rsidRPr="00663E81">
        <w:t xml:space="preserve">los mencionados contratos </w:t>
      </w:r>
      <w:r w:rsidRPr="00663E81">
        <w:t>cuentan con las fichas técnicas específicas para la labor a desarrollar por parte del interventor</w:t>
      </w:r>
      <w:r w:rsidR="000F3CAC" w:rsidRPr="00663E81">
        <w:t>, por lo tanto, se considera satisfactorio el resultado de la verificación efectuada.</w:t>
      </w:r>
    </w:p>
    <w:p w14:paraId="1A37879E" w14:textId="77777777" w:rsidR="00004F1F" w:rsidRDefault="00004F1F" w:rsidP="00BE35D7">
      <w:pPr>
        <w:spacing w:after="0" w:line="276" w:lineRule="auto"/>
      </w:pPr>
    </w:p>
    <w:p w14:paraId="7D4258B7" w14:textId="77777777" w:rsidR="006B2CEB" w:rsidRDefault="00CD4287" w:rsidP="00BE35D7">
      <w:pPr>
        <w:spacing w:after="0" w:line="276" w:lineRule="auto"/>
      </w:pPr>
      <w:r w:rsidRPr="00663E81">
        <w:t>En el mismo sentido, se evaluó la información relativa a las especificaciones técnicas de los procedimientos en dos</w:t>
      </w:r>
      <w:r w:rsidR="009E7909" w:rsidRPr="00663E81">
        <w:t xml:space="preserve"> (2)</w:t>
      </w:r>
      <w:r w:rsidRPr="00663E81">
        <w:t xml:space="preserve"> contratos de interventoría,</w:t>
      </w:r>
      <w:r w:rsidR="009E7909" w:rsidRPr="00663E81">
        <w:t xml:space="preserve"> evidenciando que </w:t>
      </w:r>
      <w:r w:rsidRPr="00663E81">
        <w:t xml:space="preserve">contemplan </w:t>
      </w:r>
      <w:r w:rsidR="009E7909" w:rsidRPr="00663E81">
        <w:t xml:space="preserve">los </w:t>
      </w:r>
      <w:r w:rsidRPr="00663E81">
        <w:t xml:space="preserve">requisitos detallados en aspectos administrativos, financieros y técnicos. Esto también implica establecer el número mínimo de personal necesario para supervisar adecuadamente la ejecución del contrato de obra, garantizando el cumplimiento de dichos requisitos.  </w:t>
      </w:r>
    </w:p>
    <w:p w14:paraId="7937472C" w14:textId="5DB17E2C" w:rsidR="009E7909" w:rsidRPr="00663E81" w:rsidRDefault="00CD4287" w:rsidP="00BE35D7">
      <w:pPr>
        <w:spacing w:after="0" w:line="276" w:lineRule="auto"/>
      </w:pPr>
      <w:r w:rsidRPr="00663E81">
        <w:t xml:space="preserve">          </w:t>
      </w:r>
    </w:p>
    <w:p w14:paraId="3BD782BD" w14:textId="22B36F95" w:rsidR="009E7909" w:rsidRPr="00663E81" w:rsidRDefault="009E7909" w:rsidP="00004F1F">
      <w:pPr>
        <w:spacing w:after="0" w:line="276" w:lineRule="auto"/>
        <w:jc w:val="center"/>
        <w:rPr>
          <w:b/>
        </w:rPr>
      </w:pPr>
      <w:r w:rsidRPr="00663E81">
        <w:rPr>
          <w:b/>
        </w:rPr>
        <w:lastRenderedPageBreak/>
        <w:t xml:space="preserve">Tabla </w:t>
      </w:r>
      <w:proofErr w:type="spellStart"/>
      <w:r w:rsidRPr="00663E81">
        <w:rPr>
          <w:b/>
        </w:rPr>
        <w:t>N°</w:t>
      </w:r>
      <w:proofErr w:type="spellEnd"/>
      <w:r w:rsidRPr="00663E81">
        <w:rPr>
          <w:b/>
        </w:rPr>
        <w:t xml:space="preserve"> </w:t>
      </w:r>
      <w:r w:rsidR="00EE651D" w:rsidRPr="00663E81">
        <w:rPr>
          <w:b/>
        </w:rPr>
        <w:t>9</w:t>
      </w:r>
      <w:r w:rsidRPr="00663E81">
        <w:rPr>
          <w:b/>
        </w:rPr>
        <w:t xml:space="preserve"> - ESPECIFICACIONES TÉCNICAS PARA LA</w:t>
      </w:r>
      <w:r w:rsidR="00004F1F">
        <w:rPr>
          <w:b/>
        </w:rPr>
        <w:t xml:space="preserve"> </w:t>
      </w:r>
      <w:r w:rsidRPr="00663E81">
        <w:rPr>
          <w:b/>
        </w:rPr>
        <w:t>SELECCIÓN DE INTERVENTORES</w:t>
      </w:r>
    </w:p>
    <w:tbl>
      <w:tblPr>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276"/>
        <w:gridCol w:w="4543"/>
        <w:gridCol w:w="3112"/>
      </w:tblGrid>
      <w:tr w:rsidR="009E7909" w:rsidRPr="00FD04C0" w14:paraId="6158CA0D" w14:textId="77777777" w:rsidTr="00BF254D">
        <w:trPr>
          <w:trHeight w:val="249"/>
          <w:tblHeader/>
        </w:trPr>
        <w:tc>
          <w:tcPr>
            <w:tcW w:w="1273" w:type="dxa"/>
            <w:tcBorders>
              <w:top w:val="single" w:sz="8" w:space="0" w:color="000000"/>
              <w:left w:val="single" w:sz="8" w:space="0" w:color="000000"/>
              <w:bottom w:val="single" w:sz="4" w:space="0" w:color="000000"/>
              <w:right w:val="single" w:sz="8" w:space="0" w:color="000000"/>
            </w:tcBorders>
            <w:shd w:val="clear" w:color="auto" w:fill="BFBFBF"/>
            <w:tcMar>
              <w:top w:w="100" w:type="dxa"/>
              <w:left w:w="80" w:type="dxa"/>
              <w:bottom w:w="100" w:type="dxa"/>
              <w:right w:w="80" w:type="dxa"/>
            </w:tcMar>
          </w:tcPr>
          <w:p w14:paraId="2992BC45" w14:textId="77777777" w:rsidR="009E7909" w:rsidRPr="00FD04C0" w:rsidRDefault="009E7909" w:rsidP="00004F1F">
            <w:pPr>
              <w:spacing w:after="0" w:line="240" w:lineRule="auto"/>
              <w:jc w:val="center"/>
              <w:rPr>
                <w:b/>
                <w:sz w:val="16"/>
                <w:szCs w:val="16"/>
              </w:rPr>
            </w:pPr>
            <w:r w:rsidRPr="00FD04C0">
              <w:rPr>
                <w:b/>
                <w:sz w:val="16"/>
                <w:szCs w:val="16"/>
              </w:rPr>
              <w:t>ROL</w:t>
            </w:r>
          </w:p>
        </w:tc>
        <w:tc>
          <w:tcPr>
            <w:tcW w:w="4545" w:type="dxa"/>
            <w:tcBorders>
              <w:top w:val="single" w:sz="8" w:space="0" w:color="000000"/>
              <w:left w:val="nil"/>
              <w:bottom w:val="single" w:sz="4" w:space="0" w:color="000000"/>
              <w:right w:val="single" w:sz="8" w:space="0" w:color="000000"/>
            </w:tcBorders>
            <w:shd w:val="clear" w:color="auto" w:fill="BFBFBF"/>
            <w:tcMar>
              <w:top w:w="100" w:type="dxa"/>
              <w:left w:w="80" w:type="dxa"/>
              <w:bottom w:w="100" w:type="dxa"/>
              <w:right w:w="80" w:type="dxa"/>
            </w:tcMar>
          </w:tcPr>
          <w:p w14:paraId="7D4D714A" w14:textId="77777777" w:rsidR="009E7909" w:rsidRPr="00FD04C0" w:rsidRDefault="009E7909" w:rsidP="00004F1F">
            <w:pPr>
              <w:spacing w:after="0" w:line="240" w:lineRule="auto"/>
              <w:jc w:val="center"/>
              <w:rPr>
                <w:b/>
                <w:sz w:val="16"/>
                <w:szCs w:val="16"/>
              </w:rPr>
            </w:pPr>
            <w:r w:rsidRPr="00FD04C0">
              <w:rPr>
                <w:b/>
                <w:sz w:val="16"/>
                <w:szCs w:val="16"/>
              </w:rPr>
              <w:t>FORMACIÓN ACADÉMICA</w:t>
            </w:r>
          </w:p>
        </w:tc>
        <w:tc>
          <w:tcPr>
            <w:tcW w:w="3113" w:type="dxa"/>
            <w:tcBorders>
              <w:top w:val="single" w:sz="8" w:space="0" w:color="000000"/>
              <w:left w:val="nil"/>
              <w:bottom w:val="single" w:sz="4" w:space="0" w:color="000000"/>
              <w:right w:val="single" w:sz="8" w:space="0" w:color="000000"/>
            </w:tcBorders>
            <w:shd w:val="clear" w:color="auto" w:fill="BFBFBF"/>
            <w:tcMar>
              <w:top w:w="100" w:type="dxa"/>
              <w:left w:w="80" w:type="dxa"/>
              <w:bottom w:w="100" w:type="dxa"/>
              <w:right w:w="80" w:type="dxa"/>
            </w:tcMar>
          </w:tcPr>
          <w:p w14:paraId="1F001600" w14:textId="77777777" w:rsidR="009E7909" w:rsidRPr="00FD04C0" w:rsidRDefault="009E7909" w:rsidP="00004F1F">
            <w:pPr>
              <w:spacing w:after="0" w:line="240" w:lineRule="auto"/>
              <w:jc w:val="center"/>
              <w:rPr>
                <w:b/>
                <w:sz w:val="16"/>
                <w:szCs w:val="16"/>
              </w:rPr>
            </w:pPr>
            <w:r w:rsidRPr="00FD04C0">
              <w:rPr>
                <w:b/>
                <w:sz w:val="16"/>
                <w:szCs w:val="16"/>
              </w:rPr>
              <w:t>EXPERIENCIA MINIMA HABILITANTE</w:t>
            </w:r>
          </w:p>
        </w:tc>
      </w:tr>
      <w:tr w:rsidR="009E7909" w:rsidRPr="00FD04C0" w14:paraId="5CA7AFD2" w14:textId="77777777" w:rsidTr="00BF254D">
        <w:trPr>
          <w:trHeight w:val="420"/>
        </w:trPr>
        <w:tc>
          <w:tcPr>
            <w:tcW w:w="12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7527F733" w14:textId="77777777" w:rsidR="00C60E1B" w:rsidRPr="00FD04C0" w:rsidRDefault="00C60E1B" w:rsidP="00004F1F">
            <w:pPr>
              <w:spacing w:after="0" w:line="240" w:lineRule="auto"/>
              <w:jc w:val="center"/>
              <w:rPr>
                <w:b/>
                <w:sz w:val="16"/>
                <w:szCs w:val="16"/>
              </w:rPr>
            </w:pPr>
          </w:p>
          <w:p w14:paraId="498591A1" w14:textId="77777777" w:rsidR="00C60E1B" w:rsidRPr="00FD04C0" w:rsidRDefault="00C60E1B" w:rsidP="00004F1F">
            <w:pPr>
              <w:spacing w:after="0" w:line="240" w:lineRule="auto"/>
              <w:jc w:val="center"/>
              <w:rPr>
                <w:b/>
                <w:sz w:val="16"/>
                <w:szCs w:val="16"/>
              </w:rPr>
            </w:pPr>
          </w:p>
          <w:p w14:paraId="264C3C93" w14:textId="243099EB" w:rsidR="009E7909" w:rsidRPr="00FD04C0" w:rsidRDefault="009E7909" w:rsidP="00004F1F">
            <w:pPr>
              <w:spacing w:after="0" w:line="240" w:lineRule="auto"/>
              <w:jc w:val="center"/>
              <w:rPr>
                <w:b/>
                <w:sz w:val="16"/>
                <w:szCs w:val="16"/>
              </w:rPr>
            </w:pPr>
            <w:r w:rsidRPr="00FD04C0">
              <w:rPr>
                <w:b/>
                <w:sz w:val="16"/>
                <w:szCs w:val="16"/>
              </w:rPr>
              <w:t>COORDINADOR TÉCNICO - PREDIAL</w:t>
            </w:r>
          </w:p>
        </w:tc>
        <w:tc>
          <w:tcPr>
            <w:tcW w:w="454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50171D6" w14:textId="77777777" w:rsidR="00C60E1B" w:rsidRPr="00FD04C0" w:rsidRDefault="00C60E1B" w:rsidP="00004F1F">
            <w:pPr>
              <w:spacing w:after="0" w:line="240" w:lineRule="auto"/>
              <w:jc w:val="center"/>
              <w:rPr>
                <w:sz w:val="16"/>
                <w:szCs w:val="16"/>
              </w:rPr>
            </w:pPr>
          </w:p>
          <w:p w14:paraId="435838A1" w14:textId="77777777" w:rsidR="00C60E1B" w:rsidRPr="00FD04C0" w:rsidRDefault="00C60E1B" w:rsidP="00004F1F">
            <w:pPr>
              <w:spacing w:after="0" w:line="240" w:lineRule="auto"/>
              <w:jc w:val="center"/>
              <w:rPr>
                <w:sz w:val="16"/>
                <w:szCs w:val="16"/>
              </w:rPr>
            </w:pPr>
          </w:p>
          <w:p w14:paraId="3C7A069F" w14:textId="77777777" w:rsidR="00C60E1B" w:rsidRPr="00FD04C0" w:rsidRDefault="00C60E1B" w:rsidP="00004F1F">
            <w:pPr>
              <w:spacing w:after="0" w:line="240" w:lineRule="auto"/>
              <w:jc w:val="center"/>
              <w:rPr>
                <w:sz w:val="16"/>
                <w:szCs w:val="16"/>
              </w:rPr>
            </w:pPr>
          </w:p>
          <w:p w14:paraId="55BCA3CD" w14:textId="2A81467E" w:rsidR="009E7909" w:rsidRPr="00FD04C0" w:rsidRDefault="009E7909" w:rsidP="00004F1F">
            <w:pPr>
              <w:spacing w:after="0" w:line="240" w:lineRule="auto"/>
              <w:jc w:val="center"/>
              <w:rPr>
                <w:sz w:val="16"/>
                <w:szCs w:val="16"/>
              </w:rPr>
            </w:pPr>
            <w:r w:rsidRPr="00FD04C0">
              <w:rPr>
                <w:sz w:val="16"/>
                <w:szCs w:val="16"/>
              </w:rPr>
              <w:t>Ingeniero Civil o Topográfico o Catastral y Geodesta</w:t>
            </w:r>
          </w:p>
        </w:tc>
        <w:tc>
          <w:tcPr>
            <w:tcW w:w="311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0E4C57E" w14:textId="77777777" w:rsidR="009E7909" w:rsidRPr="00FD04C0" w:rsidRDefault="009E7909" w:rsidP="00004F1F">
            <w:pPr>
              <w:spacing w:after="0" w:line="240" w:lineRule="auto"/>
              <w:rPr>
                <w:sz w:val="16"/>
                <w:szCs w:val="16"/>
              </w:rPr>
            </w:pPr>
            <w:r w:rsidRPr="00FD04C0">
              <w:rPr>
                <w:sz w:val="16"/>
                <w:szCs w:val="16"/>
              </w:rPr>
              <w:t xml:space="preserve">Experiencia profesional de mínimo cinco (5) años contados a partir de la expedición de la tarjeta profesional. Experiencia especifica de 2 contratos o proyectos en: </w:t>
            </w:r>
          </w:p>
          <w:p w14:paraId="23793A55" w14:textId="77777777" w:rsidR="009E7909" w:rsidRPr="00FD04C0" w:rsidRDefault="009E7909" w:rsidP="00004F1F">
            <w:pPr>
              <w:spacing w:after="0" w:line="240" w:lineRule="auto"/>
              <w:rPr>
                <w:sz w:val="16"/>
                <w:szCs w:val="16"/>
              </w:rPr>
            </w:pPr>
            <w:r w:rsidRPr="00FD04C0">
              <w:rPr>
                <w:sz w:val="16"/>
                <w:szCs w:val="16"/>
              </w:rPr>
              <w:t>• Interventoría a Estudios y/o Levantamientos Topográficos y/o catastrales en zonas de espacio público</w:t>
            </w:r>
          </w:p>
          <w:p w14:paraId="7CBF9442" w14:textId="77777777" w:rsidR="009E7909" w:rsidRPr="00FD04C0" w:rsidRDefault="009E7909" w:rsidP="00004F1F">
            <w:pPr>
              <w:spacing w:after="0" w:line="240" w:lineRule="auto"/>
              <w:rPr>
                <w:sz w:val="16"/>
                <w:szCs w:val="16"/>
              </w:rPr>
            </w:pPr>
            <w:r w:rsidRPr="00FD04C0">
              <w:rPr>
                <w:sz w:val="16"/>
                <w:szCs w:val="16"/>
              </w:rPr>
              <w:t xml:space="preserve"> • Interventoría en Generación de Cartografía SIG y/o Estructuración de Bases de Datos Geográficas.</w:t>
            </w:r>
          </w:p>
        </w:tc>
      </w:tr>
      <w:tr w:rsidR="009E7909" w:rsidRPr="00FD04C0" w14:paraId="06DFDD02" w14:textId="77777777" w:rsidTr="00BF254D">
        <w:trPr>
          <w:trHeight w:val="590"/>
        </w:trPr>
        <w:tc>
          <w:tcPr>
            <w:tcW w:w="12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44F6FE8" w14:textId="77777777" w:rsidR="00C60E1B" w:rsidRPr="00FD04C0" w:rsidRDefault="00C60E1B" w:rsidP="00004F1F">
            <w:pPr>
              <w:spacing w:after="0" w:line="240" w:lineRule="auto"/>
              <w:jc w:val="center"/>
              <w:rPr>
                <w:b/>
                <w:sz w:val="16"/>
                <w:szCs w:val="16"/>
              </w:rPr>
            </w:pPr>
          </w:p>
          <w:p w14:paraId="5EAE2E4B" w14:textId="77777777" w:rsidR="00C60E1B" w:rsidRPr="00FD04C0" w:rsidRDefault="00C60E1B" w:rsidP="00004F1F">
            <w:pPr>
              <w:spacing w:after="0" w:line="240" w:lineRule="auto"/>
              <w:jc w:val="center"/>
              <w:rPr>
                <w:b/>
                <w:sz w:val="16"/>
                <w:szCs w:val="16"/>
              </w:rPr>
            </w:pPr>
          </w:p>
          <w:p w14:paraId="4B4DE47C" w14:textId="77777777" w:rsidR="00C60E1B" w:rsidRPr="00FD04C0" w:rsidRDefault="00C60E1B" w:rsidP="00004F1F">
            <w:pPr>
              <w:spacing w:after="0" w:line="240" w:lineRule="auto"/>
              <w:jc w:val="center"/>
              <w:rPr>
                <w:b/>
                <w:sz w:val="16"/>
                <w:szCs w:val="16"/>
              </w:rPr>
            </w:pPr>
          </w:p>
          <w:p w14:paraId="5F2FFBB4" w14:textId="77777777" w:rsidR="00C60E1B" w:rsidRPr="00FD04C0" w:rsidRDefault="00C60E1B" w:rsidP="00004F1F">
            <w:pPr>
              <w:spacing w:after="0" w:line="240" w:lineRule="auto"/>
              <w:jc w:val="center"/>
              <w:rPr>
                <w:b/>
                <w:sz w:val="16"/>
                <w:szCs w:val="16"/>
              </w:rPr>
            </w:pPr>
          </w:p>
          <w:p w14:paraId="2810F145" w14:textId="06434EBA" w:rsidR="009E7909" w:rsidRPr="00FD04C0" w:rsidRDefault="009E7909" w:rsidP="00004F1F">
            <w:pPr>
              <w:spacing w:after="0" w:line="240" w:lineRule="auto"/>
              <w:jc w:val="center"/>
              <w:rPr>
                <w:b/>
                <w:sz w:val="16"/>
                <w:szCs w:val="16"/>
              </w:rPr>
            </w:pPr>
            <w:r w:rsidRPr="00FD04C0">
              <w:rPr>
                <w:b/>
                <w:sz w:val="16"/>
                <w:szCs w:val="16"/>
              </w:rPr>
              <w:t>DIRECTOR DE INTERVENTORÍA</w:t>
            </w:r>
          </w:p>
        </w:tc>
        <w:tc>
          <w:tcPr>
            <w:tcW w:w="454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D049FB6" w14:textId="77777777" w:rsidR="009E7909" w:rsidRPr="00FD04C0" w:rsidRDefault="009E7909" w:rsidP="00004F1F">
            <w:pPr>
              <w:spacing w:after="0" w:line="240" w:lineRule="auto"/>
              <w:jc w:val="center"/>
              <w:rPr>
                <w:sz w:val="16"/>
                <w:szCs w:val="16"/>
              </w:rPr>
            </w:pPr>
            <w:r w:rsidRPr="00FD04C0">
              <w:rPr>
                <w:sz w:val="16"/>
                <w:szCs w:val="16"/>
              </w:rPr>
              <w:t>Ingeniero Civil o Topográfico o Catastral y Geodesta Título de Postgrado en alguno de los siguientes programas:</w:t>
            </w:r>
          </w:p>
          <w:p w14:paraId="4E013E18" w14:textId="77777777" w:rsidR="009E7909" w:rsidRPr="00FD04C0" w:rsidRDefault="009E7909" w:rsidP="00004F1F">
            <w:pPr>
              <w:spacing w:after="0" w:line="240" w:lineRule="auto"/>
              <w:jc w:val="left"/>
              <w:rPr>
                <w:sz w:val="16"/>
                <w:szCs w:val="16"/>
              </w:rPr>
            </w:pPr>
            <w:r w:rsidRPr="00FD04C0">
              <w:rPr>
                <w:sz w:val="16"/>
                <w:szCs w:val="16"/>
              </w:rPr>
              <w:t xml:space="preserve"> • ALTA GERENCIA ESTRATÉGICA</w:t>
            </w:r>
          </w:p>
          <w:p w14:paraId="20B7EF6B" w14:textId="77777777" w:rsidR="009E7909" w:rsidRPr="00FD04C0" w:rsidRDefault="009E7909" w:rsidP="00004F1F">
            <w:pPr>
              <w:spacing w:after="0" w:line="240" w:lineRule="auto"/>
              <w:jc w:val="left"/>
              <w:rPr>
                <w:sz w:val="16"/>
                <w:szCs w:val="16"/>
              </w:rPr>
            </w:pPr>
            <w:r w:rsidRPr="00FD04C0">
              <w:rPr>
                <w:sz w:val="16"/>
                <w:szCs w:val="16"/>
              </w:rPr>
              <w:t xml:space="preserve"> • EVALUACIÓN Y GERENCIA DE PROYECTOS</w:t>
            </w:r>
          </w:p>
          <w:p w14:paraId="4B68A766" w14:textId="77777777" w:rsidR="009E7909" w:rsidRPr="00FD04C0" w:rsidRDefault="009E7909" w:rsidP="00004F1F">
            <w:pPr>
              <w:spacing w:after="0" w:line="240" w:lineRule="auto"/>
              <w:jc w:val="left"/>
              <w:rPr>
                <w:sz w:val="16"/>
                <w:szCs w:val="16"/>
              </w:rPr>
            </w:pPr>
            <w:r w:rsidRPr="00FD04C0">
              <w:rPr>
                <w:sz w:val="16"/>
                <w:szCs w:val="16"/>
              </w:rPr>
              <w:t xml:space="preserve"> • EVALUACIÓN Y DESARROLLO DE PROYECTOS </w:t>
            </w:r>
          </w:p>
          <w:p w14:paraId="08EAD17E"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w:t>
            </w:r>
          </w:p>
          <w:p w14:paraId="337395A8" w14:textId="77777777" w:rsidR="009E7909" w:rsidRPr="00FD04C0" w:rsidRDefault="009E7909" w:rsidP="00004F1F">
            <w:pPr>
              <w:spacing w:after="0" w:line="240" w:lineRule="auto"/>
              <w:jc w:val="left"/>
              <w:rPr>
                <w:sz w:val="16"/>
                <w:szCs w:val="16"/>
              </w:rPr>
            </w:pPr>
            <w:r w:rsidRPr="00FD04C0">
              <w:rPr>
                <w:sz w:val="16"/>
                <w:szCs w:val="16"/>
              </w:rPr>
              <w:t>• GERENCIA DE PROYECTOS DE OBRAS PÚBLICAS</w:t>
            </w:r>
          </w:p>
          <w:p w14:paraId="7441216C" w14:textId="77777777" w:rsidR="009E7909" w:rsidRPr="00FD04C0" w:rsidRDefault="009E7909" w:rsidP="00004F1F">
            <w:pPr>
              <w:spacing w:after="0" w:line="240" w:lineRule="auto"/>
              <w:jc w:val="left"/>
              <w:rPr>
                <w:sz w:val="16"/>
                <w:szCs w:val="16"/>
              </w:rPr>
            </w:pPr>
            <w:r w:rsidRPr="00FD04C0">
              <w:rPr>
                <w:sz w:val="16"/>
                <w:szCs w:val="16"/>
              </w:rPr>
              <w:t xml:space="preserve"> • GERENCIA DE PROYECTOS CON ENFOQUE EN HABILIDADES DIRECTIVAS </w:t>
            </w:r>
          </w:p>
          <w:p w14:paraId="01AC32CF"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DE CONSTRUCCIÓN </w:t>
            </w:r>
          </w:p>
          <w:p w14:paraId="4625EB5E"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DE CONSTRUCCIÓN E INFRAESTRUCTURA </w:t>
            </w:r>
          </w:p>
          <w:p w14:paraId="37C34985"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DE INGENIERÍA </w:t>
            </w:r>
          </w:p>
          <w:p w14:paraId="59E85206"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DE INGENIERIA DE TELECOMUNICACIONES </w:t>
            </w:r>
          </w:p>
          <w:p w14:paraId="409FA0CC"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DE SERVICIOS CON TIC </w:t>
            </w:r>
          </w:p>
          <w:p w14:paraId="46E88C2C" w14:textId="77777777" w:rsidR="009E7909" w:rsidRPr="00FD04C0" w:rsidRDefault="009E7909" w:rsidP="00004F1F">
            <w:pPr>
              <w:spacing w:after="0" w:line="240" w:lineRule="auto"/>
              <w:jc w:val="left"/>
              <w:rPr>
                <w:sz w:val="16"/>
                <w:szCs w:val="16"/>
              </w:rPr>
            </w:pPr>
            <w:r w:rsidRPr="00FD04C0">
              <w:rPr>
                <w:sz w:val="16"/>
                <w:szCs w:val="16"/>
              </w:rPr>
              <w:t>• GERENCIA DE PROYECTOS DE SISTEMAS</w:t>
            </w:r>
          </w:p>
          <w:p w14:paraId="62565A8F" w14:textId="77777777" w:rsidR="009E7909" w:rsidRPr="00FD04C0" w:rsidRDefault="009E7909" w:rsidP="00004F1F">
            <w:pPr>
              <w:spacing w:after="0" w:line="240" w:lineRule="auto"/>
              <w:jc w:val="left"/>
              <w:rPr>
                <w:sz w:val="16"/>
                <w:szCs w:val="16"/>
              </w:rPr>
            </w:pPr>
            <w:r w:rsidRPr="00FD04C0">
              <w:rPr>
                <w:sz w:val="16"/>
                <w:szCs w:val="16"/>
              </w:rPr>
              <w:t xml:space="preserve"> • GERENCIA DE PROYECTOS DE TECNOLOGÍAS DE LA INFORMACIÓN </w:t>
            </w:r>
          </w:p>
          <w:p w14:paraId="25DD1357" w14:textId="77777777" w:rsidR="009E7909" w:rsidRPr="00FD04C0" w:rsidRDefault="009E7909" w:rsidP="00004F1F">
            <w:pPr>
              <w:spacing w:after="0" w:line="240" w:lineRule="auto"/>
              <w:jc w:val="left"/>
              <w:rPr>
                <w:sz w:val="16"/>
                <w:szCs w:val="16"/>
              </w:rPr>
            </w:pPr>
            <w:r w:rsidRPr="00FD04C0">
              <w:rPr>
                <w:sz w:val="16"/>
                <w:szCs w:val="16"/>
              </w:rPr>
              <w:t>• GERENCIA DE PROYECTOS DE TELECOMUNICACIONES</w:t>
            </w:r>
          </w:p>
          <w:p w14:paraId="2D3BBFF5" w14:textId="77777777" w:rsidR="009E7909" w:rsidRPr="00FD04C0" w:rsidRDefault="009E7909" w:rsidP="00004F1F">
            <w:pPr>
              <w:spacing w:after="0" w:line="240" w:lineRule="auto"/>
              <w:jc w:val="left"/>
              <w:rPr>
                <w:sz w:val="16"/>
                <w:szCs w:val="16"/>
              </w:rPr>
            </w:pPr>
            <w:r w:rsidRPr="00FD04C0">
              <w:rPr>
                <w:sz w:val="16"/>
                <w:szCs w:val="16"/>
              </w:rPr>
              <w:t xml:space="preserve"> • GERENCIA DE PROYECTOS DE TELEINFORMÁTICA • GERENCIA DE PROYECTOS EN ARQUITECTURA</w:t>
            </w:r>
          </w:p>
          <w:p w14:paraId="683FDB30" w14:textId="77777777" w:rsidR="009E7909" w:rsidRPr="00FD04C0" w:rsidRDefault="009E7909" w:rsidP="00004F1F">
            <w:pPr>
              <w:spacing w:after="0" w:line="240" w:lineRule="auto"/>
              <w:jc w:val="left"/>
              <w:rPr>
                <w:sz w:val="16"/>
                <w:szCs w:val="16"/>
              </w:rPr>
            </w:pPr>
            <w:r w:rsidRPr="00FD04C0">
              <w:rPr>
                <w:sz w:val="16"/>
                <w:szCs w:val="16"/>
              </w:rPr>
              <w:t xml:space="preserve"> • GERENCIA DE PROYECTOS EN CONSTRUCCIÓN DE SOFTWARE</w:t>
            </w:r>
          </w:p>
          <w:p w14:paraId="74C8C1B0" w14:textId="77777777" w:rsidR="009E7909" w:rsidRPr="00FD04C0" w:rsidRDefault="009E7909" w:rsidP="00004F1F">
            <w:pPr>
              <w:spacing w:after="0" w:line="240" w:lineRule="auto"/>
              <w:jc w:val="left"/>
              <w:rPr>
                <w:sz w:val="16"/>
                <w:szCs w:val="16"/>
              </w:rPr>
            </w:pPr>
            <w:r w:rsidRPr="00FD04C0">
              <w:rPr>
                <w:sz w:val="16"/>
                <w:szCs w:val="16"/>
              </w:rPr>
              <w:t xml:space="preserve"> • GERENCIA DE PROYECTOS EN INGENIERÍA </w:t>
            </w:r>
          </w:p>
          <w:p w14:paraId="54BB6370" w14:textId="77777777" w:rsidR="009E7909" w:rsidRPr="00FD04C0" w:rsidRDefault="009E7909" w:rsidP="00004F1F">
            <w:pPr>
              <w:spacing w:after="0" w:line="240" w:lineRule="auto"/>
              <w:jc w:val="left"/>
              <w:rPr>
                <w:sz w:val="16"/>
                <w:szCs w:val="16"/>
              </w:rPr>
            </w:pPr>
            <w:r w:rsidRPr="00FD04C0">
              <w:rPr>
                <w:sz w:val="16"/>
                <w:szCs w:val="16"/>
              </w:rPr>
              <w:t xml:space="preserve">• GERENCIA DE PROYECTOS INFORMÁTICOS </w:t>
            </w:r>
          </w:p>
          <w:p w14:paraId="33E2AC1C" w14:textId="77777777" w:rsidR="009E7909" w:rsidRPr="00FD04C0" w:rsidRDefault="009E7909" w:rsidP="00004F1F">
            <w:pPr>
              <w:spacing w:after="0" w:line="240" w:lineRule="auto"/>
              <w:jc w:val="left"/>
              <w:rPr>
                <w:sz w:val="16"/>
                <w:szCs w:val="16"/>
              </w:rPr>
            </w:pPr>
            <w:r w:rsidRPr="00FD04C0">
              <w:rPr>
                <w:sz w:val="16"/>
                <w:szCs w:val="16"/>
              </w:rPr>
              <w:t>• GERENCIA ESTRATÉGICA DE PROYECTOS</w:t>
            </w:r>
          </w:p>
          <w:p w14:paraId="19F181A5" w14:textId="77777777" w:rsidR="009E7909" w:rsidRPr="00FD04C0" w:rsidRDefault="009E7909" w:rsidP="00004F1F">
            <w:pPr>
              <w:spacing w:after="0" w:line="240" w:lineRule="auto"/>
              <w:jc w:val="left"/>
              <w:rPr>
                <w:sz w:val="16"/>
                <w:szCs w:val="16"/>
              </w:rPr>
            </w:pPr>
            <w:r w:rsidRPr="00FD04C0">
              <w:rPr>
                <w:sz w:val="16"/>
                <w:szCs w:val="16"/>
              </w:rPr>
              <w:t xml:space="preserve"> • GERENCIA ESTRATEGICA </w:t>
            </w:r>
          </w:p>
          <w:p w14:paraId="610757C1" w14:textId="77777777" w:rsidR="009E7909" w:rsidRPr="00FD04C0" w:rsidRDefault="009E7909" w:rsidP="00004F1F">
            <w:pPr>
              <w:spacing w:after="0" w:line="240" w:lineRule="auto"/>
              <w:jc w:val="left"/>
              <w:rPr>
                <w:sz w:val="16"/>
                <w:szCs w:val="16"/>
              </w:rPr>
            </w:pPr>
            <w:r w:rsidRPr="00FD04C0">
              <w:rPr>
                <w:sz w:val="16"/>
                <w:szCs w:val="16"/>
              </w:rPr>
              <w:t xml:space="preserve">• GERENCIA ESTRATÉGICA DE COSTOS </w:t>
            </w:r>
          </w:p>
          <w:p w14:paraId="71BE6585" w14:textId="77777777" w:rsidR="009E7909" w:rsidRPr="00FD04C0" w:rsidRDefault="009E7909" w:rsidP="00004F1F">
            <w:pPr>
              <w:spacing w:after="0" w:line="240" w:lineRule="auto"/>
              <w:jc w:val="left"/>
              <w:rPr>
                <w:sz w:val="16"/>
                <w:szCs w:val="16"/>
              </w:rPr>
            </w:pPr>
            <w:r w:rsidRPr="00FD04C0">
              <w:rPr>
                <w:sz w:val="16"/>
                <w:szCs w:val="16"/>
              </w:rPr>
              <w:t xml:space="preserve">• GERENCIA ESTRATEGICA DE COSTOS Y CONTROL DE GESTIÓN </w:t>
            </w:r>
          </w:p>
          <w:p w14:paraId="30499A6D" w14:textId="77777777" w:rsidR="009E7909" w:rsidRPr="00FD04C0" w:rsidRDefault="009E7909" w:rsidP="00004F1F">
            <w:pPr>
              <w:spacing w:after="0" w:line="240" w:lineRule="auto"/>
              <w:jc w:val="left"/>
              <w:rPr>
                <w:sz w:val="16"/>
                <w:szCs w:val="16"/>
              </w:rPr>
            </w:pPr>
            <w:r w:rsidRPr="00FD04C0">
              <w:rPr>
                <w:sz w:val="16"/>
                <w:szCs w:val="16"/>
              </w:rPr>
              <w:t xml:space="preserve">• GERENCIA ESTRATEGICA DE COSTOS Y GESTIÓN </w:t>
            </w:r>
          </w:p>
          <w:p w14:paraId="12B60BDC" w14:textId="77777777" w:rsidR="009E7909" w:rsidRPr="00FD04C0" w:rsidRDefault="009E7909" w:rsidP="00004F1F">
            <w:pPr>
              <w:spacing w:after="0" w:line="240" w:lineRule="auto"/>
              <w:jc w:val="left"/>
              <w:rPr>
                <w:sz w:val="16"/>
                <w:szCs w:val="16"/>
              </w:rPr>
            </w:pPr>
            <w:r w:rsidRPr="00FD04C0">
              <w:rPr>
                <w:sz w:val="16"/>
                <w:szCs w:val="16"/>
              </w:rPr>
              <w:t xml:space="preserve">• GERENCIA ESTRATEGICA DE COSTOS Y GESTIÓN EMPRESARIAL </w:t>
            </w:r>
          </w:p>
          <w:p w14:paraId="6CF1BC9A" w14:textId="77777777" w:rsidR="009E7909" w:rsidRPr="00FD04C0" w:rsidRDefault="009E7909" w:rsidP="00004F1F">
            <w:pPr>
              <w:spacing w:after="0" w:line="240" w:lineRule="auto"/>
              <w:jc w:val="left"/>
              <w:rPr>
                <w:sz w:val="16"/>
                <w:szCs w:val="16"/>
              </w:rPr>
            </w:pPr>
            <w:r w:rsidRPr="00FD04C0">
              <w:rPr>
                <w:sz w:val="16"/>
                <w:szCs w:val="16"/>
              </w:rPr>
              <w:t>• GERENCIA ESTRATÉGICA DE LA CALIDAD.</w:t>
            </w:r>
          </w:p>
          <w:p w14:paraId="10DD5D4E" w14:textId="77777777" w:rsidR="009E7909" w:rsidRPr="00FD04C0" w:rsidRDefault="009E7909" w:rsidP="00004F1F">
            <w:pPr>
              <w:spacing w:after="0" w:line="240" w:lineRule="auto"/>
              <w:jc w:val="left"/>
              <w:rPr>
                <w:sz w:val="16"/>
                <w:szCs w:val="16"/>
              </w:rPr>
            </w:pPr>
            <w:r w:rsidRPr="00FD04C0">
              <w:rPr>
                <w:sz w:val="16"/>
                <w:szCs w:val="16"/>
              </w:rPr>
              <w:t xml:space="preserve"> • GERENCIA ESTRATÉGICA DE SISTEMAS</w:t>
            </w:r>
          </w:p>
          <w:p w14:paraId="17512878" w14:textId="77777777" w:rsidR="009E7909" w:rsidRPr="00FD04C0" w:rsidRDefault="009E7909" w:rsidP="00004F1F">
            <w:pPr>
              <w:spacing w:after="0" w:line="240" w:lineRule="auto"/>
              <w:jc w:val="left"/>
              <w:rPr>
                <w:sz w:val="16"/>
                <w:szCs w:val="16"/>
              </w:rPr>
            </w:pPr>
            <w:r w:rsidRPr="00FD04C0">
              <w:rPr>
                <w:sz w:val="16"/>
                <w:szCs w:val="16"/>
              </w:rPr>
              <w:t xml:space="preserve">•GERENCIA ESTRATÉGICA DE SISTEMAS DE INFORMACIÓN </w:t>
            </w:r>
          </w:p>
          <w:p w14:paraId="1F8A40BD" w14:textId="77777777" w:rsidR="009E7909" w:rsidRPr="00FD04C0" w:rsidRDefault="009E7909" w:rsidP="00004F1F">
            <w:pPr>
              <w:spacing w:after="0" w:line="240" w:lineRule="auto"/>
              <w:jc w:val="left"/>
              <w:rPr>
                <w:sz w:val="16"/>
                <w:szCs w:val="16"/>
              </w:rPr>
            </w:pPr>
            <w:r w:rsidRPr="00FD04C0">
              <w:rPr>
                <w:sz w:val="16"/>
                <w:szCs w:val="16"/>
              </w:rPr>
              <w:t xml:space="preserve">• GERENCIA ESTRATÉGICA DE TECNOLOGÍA INFORMÁTICA </w:t>
            </w:r>
          </w:p>
          <w:p w14:paraId="15E24E88" w14:textId="77777777" w:rsidR="009E7909" w:rsidRPr="00FD04C0" w:rsidRDefault="009E7909" w:rsidP="00004F1F">
            <w:pPr>
              <w:spacing w:after="0" w:line="240" w:lineRule="auto"/>
              <w:jc w:val="left"/>
              <w:rPr>
                <w:sz w:val="16"/>
                <w:szCs w:val="16"/>
              </w:rPr>
            </w:pPr>
            <w:r w:rsidRPr="00FD04C0">
              <w:rPr>
                <w:sz w:val="16"/>
                <w:szCs w:val="16"/>
              </w:rPr>
              <w:t>• GERENCIA ESTRATÉGICA DE TECNOLOGÍAS DE INFORMACIÓN</w:t>
            </w:r>
          </w:p>
          <w:p w14:paraId="25EB6FE7" w14:textId="77777777" w:rsidR="009E7909" w:rsidRPr="00FD04C0" w:rsidRDefault="009E7909" w:rsidP="00004F1F">
            <w:pPr>
              <w:spacing w:after="0" w:line="240" w:lineRule="auto"/>
              <w:jc w:val="left"/>
              <w:rPr>
                <w:sz w:val="16"/>
                <w:szCs w:val="16"/>
              </w:rPr>
            </w:pPr>
            <w:r w:rsidRPr="00FD04C0">
              <w:rPr>
                <w:sz w:val="16"/>
                <w:szCs w:val="16"/>
              </w:rPr>
              <w:t xml:space="preserve"> • INFORMÁTICA PARA GERENCIA DE PROYECTOS</w:t>
            </w:r>
          </w:p>
        </w:tc>
        <w:tc>
          <w:tcPr>
            <w:tcW w:w="311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430C91C" w14:textId="77777777" w:rsidR="009E7909" w:rsidRPr="00FD04C0" w:rsidRDefault="009E7909" w:rsidP="00004F1F">
            <w:pPr>
              <w:spacing w:after="0" w:line="240" w:lineRule="auto"/>
              <w:jc w:val="center"/>
              <w:rPr>
                <w:sz w:val="16"/>
                <w:szCs w:val="16"/>
              </w:rPr>
            </w:pPr>
            <w:r w:rsidRPr="00FD04C0">
              <w:rPr>
                <w:sz w:val="16"/>
                <w:szCs w:val="16"/>
              </w:rPr>
              <w:t>Experiencia profesional de mínimo ocho (8) años contados a partir de la expedición de la tarjeta profesional Experiencia especifica de 2 contratos o proyectos como:</w:t>
            </w:r>
          </w:p>
          <w:p w14:paraId="6EA008FE" w14:textId="77777777" w:rsidR="009E7909" w:rsidRPr="00FD04C0" w:rsidRDefault="009E7909" w:rsidP="00004F1F">
            <w:pPr>
              <w:spacing w:after="0" w:line="240" w:lineRule="auto"/>
              <w:jc w:val="center"/>
              <w:rPr>
                <w:sz w:val="16"/>
                <w:szCs w:val="16"/>
              </w:rPr>
            </w:pPr>
          </w:p>
          <w:p w14:paraId="0C85DF9A" w14:textId="77777777" w:rsidR="009E7909" w:rsidRPr="00FD04C0" w:rsidRDefault="009E7909" w:rsidP="00004F1F">
            <w:pPr>
              <w:spacing w:after="0" w:line="240" w:lineRule="auto"/>
              <w:jc w:val="center"/>
              <w:rPr>
                <w:sz w:val="16"/>
                <w:szCs w:val="16"/>
              </w:rPr>
            </w:pPr>
            <w:r w:rsidRPr="00FD04C0">
              <w:rPr>
                <w:sz w:val="16"/>
                <w:szCs w:val="16"/>
              </w:rPr>
              <w:t xml:space="preserve"> • Jefe o líder o coordinador o director de Interventoría a proyectos prediales o de revisión de norma urbana en espacio público.</w:t>
            </w:r>
          </w:p>
        </w:tc>
      </w:tr>
      <w:tr w:rsidR="009E7909" w:rsidRPr="00FD04C0" w14:paraId="79700EA7" w14:textId="77777777" w:rsidTr="00BF254D">
        <w:trPr>
          <w:trHeight w:val="970"/>
        </w:trPr>
        <w:tc>
          <w:tcPr>
            <w:tcW w:w="127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FF16212" w14:textId="77777777" w:rsidR="00C60E1B" w:rsidRPr="00FD04C0" w:rsidRDefault="00C60E1B" w:rsidP="00004F1F">
            <w:pPr>
              <w:spacing w:after="0" w:line="240" w:lineRule="auto"/>
              <w:jc w:val="center"/>
              <w:rPr>
                <w:b/>
                <w:sz w:val="16"/>
                <w:szCs w:val="16"/>
              </w:rPr>
            </w:pPr>
          </w:p>
          <w:p w14:paraId="32F2A132" w14:textId="4ED802D4" w:rsidR="009E7909" w:rsidRPr="00FD04C0" w:rsidRDefault="009E7909" w:rsidP="00004F1F">
            <w:pPr>
              <w:spacing w:after="0" w:line="240" w:lineRule="auto"/>
              <w:jc w:val="center"/>
              <w:rPr>
                <w:b/>
                <w:sz w:val="16"/>
                <w:szCs w:val="16"/>
              </w:rPr>
            </w:pPr>
            <w:r w:rsidRPr="00FD04C0">
              <w:rPr>
                <w:b/>
                <w:sz w:val="16"/>
                <w:szCs w:val="16"/>
              </w:rPr>
              <w:t>Residente de Interventoría</w:t>
            </w:r>
          </w:p>
        </w:tc>
        <w:tc>
          <w:tcPr>
            <w:tcW w:w="454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355F8A1" w14:textId="77777777" w:rsidR="00C60E1B" w:rsidRPr="00FD04C0" w:rsidRDefault="00C60E1B" w:rsidP="00004F1F">
            <w:pPr>
              <w:spacing w:after="0" w:line="240" w:lineRule="auto"/>
              <w:jc w:val="center"/>
              <w:rPr>
                <w:sz w:val="16"/>
                <w:szCs w:val="16"/>
              </w:rPr>
            </w:pPr>
          </w:p>
          <w:p w14:paraId="211ED036" w14:textId="76FCFE3B" w:rsidR="009E7909" w:rsidRPr="00FD04C0" w:rsidRDefault="009E7909" w:rsidP="00004F1F">
            <w:pPr>
              <w:spacing w:after="0" w:line="240" w:lineRule="auto"/>
              <w:jc w:val="center"/>
              <w:rPr>
                <w:sz w:val="16"/>
                <w:szCs w:val="16"/>
              </w:rPr>
            </w:pPr>
            <w:r w:rsidRPr="00FD04C0">
              <w:rPr>
                <w:sz w:val="16"/>
                <w:szCs w:val="16"/>
              </w:rPr>
              <w:t>Ingeniero Civil o Arquitecto</w:t>
            </w:r>
          </w:p>
        </w:tc>
        <w:tc>
          <w:tcPr>
            <w:tcW w:w="311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36266150" w14:textId="41966B34" w:rsidR="009E7909" w:rsidRPr="00FD04C0" w:rsidRDefault="009E7909" w:rsidP="00004F1F">
            <w:pPr>
              <w:spacing w:after="0" w:line="240" w:lineRule="auto"/>
              <w:rPr>
                <w:sz w:val="16"/>
                <w:szCs w:val="16"/>
              </w:rPr>
            </w:pPr>
            <w:r w:rsidRPr="00FD04C0">
              <w:rPr>
                <w:sz w:val="16"/>
                <w:szCs w:val="16"/>
              </w:rPr>
              <w:t>Experiencia general de cuatro (4) años contados a partir de la fecha de expedición de tarjeta o de las reglas para cada profesión. Experiencia especifica como Residente de interventoría en tres (3) contratos o proyectos cuyo objeto sea en obras construcción y/o reconstrucción de parques y/o senderos peatonales y/o plazas y/o plazoletas y/o plazuelas y/o ciclo</w:t>
            </w:r>
            <w:r w:rsidR="00582760" w:rsidRPr="00FD04C0">
              <w:rPr>
                <w:sz w:val="16"/>
                <w:szCs w:val="16"/>
              </w:rPr>
              <w:t xml:space="preserve"> </w:t>
            </w:r>
            <w:r w:rsidRPr="00FD04C0">
              <w:rPr>
                <w:sz w:val="16"/>
                <w:szCs w:val="16"/>
              </w:rPr>
              <w:t>ruta.</w:t>
            </w:r>
          </w:p>
        </w:tc>
      </w:tr>
      <w:tr w:rsidR="009E7909" w:rsidRPr="00FD04C0" w14:paraId="12DAE03B" w14:textId="77777777" w:rsidTr="00BF254D">
        <w:trPr>
          <w:trHeight w:val="1200"/>
        </w:trPr>
        <w:tc>
          <w:tcPr>
            <w:tcW w:w="127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726E060" w14:textId="77777777" w:rsidR="00C60E1B" w:rsidRPr="00FD04C0" w:rsidRDefault="00C60E1B" w:rsidP="00004F1F">
            <w:pPr>
              <w:spacing w:after="0" w:line="240" w:lineRule="auto"/>
              <w:jc w:val="center"/>
              <w:rPr>
                <w:b/>
                <w:sz w:val="16"/>
                <w:szCs w:val="16"/>
              </w:rPr>
            </w:pPr>
          </w:p>
          <w:p w14:paraId="3F4570E1" w14:textId="77777777" w:rsidR="00C60E1B" w:rsidRPr="00FD04C0" w:rsidRDefault="00C60E1B" w:rsidP="00004F1F">
            <w:pPr>
              <w:spacing w:after="0" w:line="240" w:lineRule="auto"/>
              <w:jc w:val="center"/>
              <w:rPr>
                <w:b/>
                <w:sz w:val="16"/>
                <w:szCs w:val="16"/>
              </w:rPr>
            </w:pPr>
          </w:p>
          <w:p w14:paraId="5AEF1FA4" w14:textId="097A98D2" w:rsidR="009E7909" w:rsidRPr="00FD04C0" w:rsidRDefault="009E7909" w:rsidP="00004F1F">
            <w:pPr>
              <w:spacing w:after="0" w:line="240" w:lineRule="auto"/>
              <w:jc w:val="center"/>
              <w:rPr>
                <w:b/>
                <w:sz w:val="16"/>
                <w:szCs w:val="16"/>
              </w:rPr>
            </w:pPr>
            <w:r w:rsidRPr="00FD04C0">
              <w:rPr>
                <w:b/>
                <w:sz w:val="16"/>
                <w:szCs w:val="16"/>
              </w:rPr>
              <w:t>Especialista en geotecnia</w:t>
            </w:r>
          </w:p>
        </w:tc>
        <w:tc>
          <w:tcPr>
            <w:tcW w:w="454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29DC3E7" w14:textId="77777777" w:rsidR="009E7909" w:rsidRPr="00FD04C0" w:rsidRDefault="009E7909" w:rsidP="00004F1F">
            <w:pPr>
              <w:spacing w:after="0" w:line="240" w:lineRule="auto"/>
              <w:jc w:val="left"/>
              <w:rPr>
                <w:sz w:val="16"/>
                <w:szCs w:val="16"/>
              </w:rPr>
            </w:pPr>
            <w:r w:rsidRPr="00FD04C0">
              <w:rPr>
                <w:sz w:val="16"/>
                <w:szCs w:val="16"/>
              </w:rPr>
              <w:t>Ingeniero Civil o Ingeniero Geólogo Con título de posgrado en:</w:t>
            </w:r>
          </w:p>
          <w:p w14:paraId="197128EC" w14:textId="77777777" w:rsidR="009E7909" w:rsidRPr="00FD04C0" w:rsidRDefault="009E7909" w:rsidP="00004F1F">
            <w:pPr>
              <w:spacing w:after="0" w:line="240" w:lineRule="auto"/>
              <w:jc w:val="left"/>
              <w:rPr>
                <w:sz w:val="16"/>
                <w:szCs w:val="16"/>
              </w:rPr>
            </w:pPr>
            <w:r w:rsidRPr="00FD04C0">
              <w:rPr>
                <w:sz w:val="16"/>
                <w:szCs w:val="16"/>
              </w:rPr>
              <w:t xml:space="preserve"> - Geotecnia o </w:t>
            </w:r>
          </w:p>
          <w:p w14:paraId="253B9B76" w14:textId="77777777" w:rsidR="009E7909" w:rsidRPr="00FD04C0" w:rsidRDefault="009E7909" w:rsidP="00004F1F">
            <w:pPr>
              <w:spacing w:after="0" w:line="240" w:lineRule="auto"/>
              <w:jc w:val="left"/>
              <w:rPr>
                <w:sz w:val="16"/>
                <w:szCs w:val="16"/>
              </w:rPr>
            </w:pPr>
            <w:r w:rsidRPr="00FD04C0">
              <w:rPr>
                <w:sz w:val="16"/>
                <w:szCs w:val="16"/>
              </w:rPr>
              <w:t xml:space="preserve">- Geotecnia Ambiental o </w:t>
            </w:r>
          </w:p>
          <w:p w14:paraId="7AC7BA68" w14:textId="77777777" w:rsidR="009E7909" w:rsidRPr="00FD04C0" w:rsidRDefault="009E7909" w:rsidP="00004F1F">
            <w:pPr>
              <w:spacing w:after="0" w:line="240" w:lineRule="auto"/>
              <w:jc w:val="left"/>
              <w:rPr>
                <w:sz w:val="16"/>
                <w:szCs w:val="16"/>
              </w:rPr>
            </w:pPr>
            <w:r w:rsidRPr="00FD04C0">
              <w:rPr>
                <w:sz w:val="16"/>
                <w:szCs w:val="16"/>
              </w:rPr>
              <w:t xml:space="preserve">- Geotecnia Vial o </w:t>
            </w:r>
          </w:p>
          <w:p w14:paraId="5B471EFE" w14:textId="77777777" w:rsidR="009E7909" w:rsidRPr="00FD04C0" w:rsidRDefault="009E7909" w:rsidP="00004F1F">
            <w:pPr>
              <w:spacing w:after="0" w:line="240" w:lineRule="auto"/>
              <w:jc w:val="left"/>
              <w:rPr>
                <w:sz w:val="16"/>
                <w:szCs w:val="16"/>
              </w:rPr>
            </w:pPr>
            <w:r w:rsidRPr="00FD04C0">
              <w:rPr>
                <w:sz w:val="16"/>
                <w:szCs w:val="16"/>
              </w:rPr>
              <w:t xml:space="preserve">- Geotecnia Vial y Pavimentos o </w:t>
            </w:r>
          </w:p>
          <w:p w14:paraId="527CCFD0" w14:textId="77777777" w:rsidR="009E7909" w:rsidRPr="00FD04C0" w:rsidRDefault="009E7909" w:rsidP="00004F1F">
            <w:pPr>
              <w:spacing w:after="0" w:line="240" w:lineRule="auto"/>
              <w:jc w:val="left"/>
              <w:rPr>
                <w:sz w:val="16"/>
                <w:szCs w:val="16"/>
              </w:rPr>
            </w:pPr>
            <w:r w:rsidRPr="00FD04C0">
              <w:rPr>
                <w:sz w:val="16"/>
                <w:szCs w:val="16"/>
              </w:rPr>
              <w:t>- Geotecnia y Estabilidad de Taludes o</w:t>
            </w:r>
          </w:p>
          <w:p w14:paraId="193D3ABA" w14:textId="77777777" w:rsidR="009E7909" w:rsidRPr="00FD04C0" w:rsidRDefault="009E7909" w:rsidP="00004F1F">
            <w:pPr>
              <w:spacing w:after="0" w:line="240" w:lineRule="auto"/>
              <w:jc w:val="left"/>
              <w:rPr>
                <w:sz w:val="16"/>
                <w:szCs w:val="16"/>
              </w:rPr>
            </w:pPr>
            <w:r w:rsidRPr="00FD04C0">
              <w:rPr>
                <w:sz w:val="16"/>
                <w:szCs w:val="16"/>
              </w:rPr>
              <w:t>- Ingeniería Geotecnia o</w:t>
            </w:r>
          </w:p>
          <w:p w14:paraId="5D02B514" w14:textId="77777777" w:rsidR="009E7909" w:rsidRPr="00FD04C0" w:rsidRDefault="009E7909" w:rsidP="00004F1F">
            <w:pPr>
              <w:spacing w:after="0" w:line="240" w:lineRule="auto"/>
              <w:jc w:val="left"/>
              <w:rPr>
                <w:sz w:val="16"/>
                <w:szCs w:val="16"/>
              </w:rPr>
            </w:pPr>
            <w:r w:rsidRPr="00FD04C0">
              <w:rPr>
                <w:sz w:val="16"/>
                <w:szCs w:val="16"/>
              </w:rPr>
              <w:t xml:space="preserve"> - Pavimentos y Geotecnia Vial o</w:t>
            </w:r>
          </w:p>
          <w:p w14:paraId="4BE9B35B" w14:textId="77777777" w:rsidR="009E7909" w:rsidRPr="00FD04C0" w:rsidRDefault="009E7909" w:rsidP="00004F1F">
            <w:pPr>
              <w:spacing w:after="0" w:line="240" w:lineRule="auto"/>
              <w:jc w:val="left"/>
              <w:rPr>
                <w:sz w:val="16"/>
                <w:szCs w:val="16"/>
              </w:rPr>
            </w:pPr>
            <w:r w:rsidRPr="00FD04C0">
              <w:rPr>
                <w:sz w:val="16"/>
                <w:szCs w:val="16"/>
              </w:rPr>
              <w:t xml:space="preserve"> - Ingeniería Geotecnia </w:t>
            </w:r>
          </w:p>
        </w:tc>
        <w:tc>
          <w:tcPr>
            <w:tcW w:w="311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F9283E5" w14:textId="77777777" w:rsidR="009E7909" w:rsidRPr="00FD04C0" w:rsidRDefault="009E7909" w:rsidP="00004F1F">
            <w:pPr>
              <w:spacing w:after="0" w:line="240" w:lineRule="auto"/>
              <w:jc w:val="center"/>
              <w:rPr>
                <w:sz w:val="16"/>
                <w:szCs w:val="16"/>
              </w:rPr>
            </w:pPr>
            <w:r w:rsidRPr="00FD04C0">
              <w:rPr>
                <w:sz w:val="16"/>
                <w:szCs w:val="16"/>
              </w:rPr>
              <w:t xml:space="preserve">Experiencia general de ocho (8) años contados a partir de la fecha de expedición de tarjeta o de las reglas para cada profesión. Experiencia específica como profesional especialista en geotecnia en dos (2) Contratos o proyectos cuyo objeto sea en obras de estabilización de taludes o interventorías a obras de estabilización de taludes. </w:t>
            </w:r>
          </w:p>
        </w:tc>
      </w:tr>
    </w:tbl>
    <w:p w14:paraId="71D8EA75" w14:textId="77777777" w:rsidR="009E7909" w:rsidRPr="00004F1F" w:rsidRDefault="009E7909" w:rsidP="00BE35D7">
      <w:pPr>
        <w:spacing w:after="0" w:line="276" w:lineRule="auto"/>
        <w:jc w:val="center"/>
        <w:rPr>
          <w:sz w:val="18"/>
          <w:szCs w:val="18"/>
          <w:highlight w:val="white"/>
        </w:rPr>
      </w:pPr>
      <w:r w:rsidRPr="00004F1F">
        <w:rPr>
          <w:sz w:val="18"/>
          <w:szCs w:val="18"/>
        </w:rPr>
        <w:t>Fuente: Información pública en SECOP II Proceso IDRD-SG-CM-056-2022 Personal mínimo requerido</w:t>
      </w:r>
    </w:p>
    <w:p w14:paraId="29A77F18" w14:textId="77777777" w:rsidR="009E7909" w:rsidRPr="00663E81" w:rsidRDefault="009E7909" w:rsidP="00BE35D7">
      <w:pPr>
        <w:spacing w:after="0" w:line="276" w:lineRule="auto"/>
        <w:jc w:val="center"/>
        <w:rPr>
          <w:b/>
          <w:bCs/>
          <w:highlight w:val="white"/>
        </w:rPr>
      </w:pPr>
    </w:p>
    <w:p w14:paraId="000001E0" w14:textId="27D6A9BA" w:rsidR="00402D37" w:rsidRPr="00663E81" w:rsidRDefault="00CD4287" w:rsidP="00BE35D7">
      <w:pPr>
        <w:spacing w:after="0" w:line="276" w:lineRule="auto"/>
        <w:ind w:right="-234"/>
      </w:pPr>
      <w:r w:rsidRPr="00663E81">
        <w:t>Conforme</w:t>
      </w:r>
      <w:r w:rsidR="004C5C45" w:rsidRPr="00663E81">
        <w:t xml:space="preserve"> a</w:t>
      </w:r>
      <w:r w:rsidRPr="00663E81">
        <w:t xml:space="preserve"> la verificación</w:t>
      </w:r>
      <w:r w:rsidR="004C5C45" w:rsidRPr="00663E81">
        <w:t xml:space="preserve"> efectuada por la OCI</w:t>
      </w:r>
      <w:r w:rsidRPr="00663E81">
        <w:rPr>
          <w:highlight w:val="white"/>
        </w:rPr>
        <w:t xml:space="preserve">, </w:t>
      </w:r>
      <w:r w:rsidRPr="00663E81">
        <w:t>se evidenció que el IDRD busca establecer dentro de los contratos de obra e interventoría los criterios y responsabilidad</w:t>
      </w:r>
      <w:r w:rsidR="009E7909" w:rsidRPr="00663E81">
        <w:t>es</w:t>
      </w:r>
      <w:r w:rsidRPr="00663E81">
        <w:t xml:space="preserve"> de este rol, los cuales se alinean con lo establecido en el Manual de Contratación del Instituto.</w:t>
      </w:r>
    </w:p>
    <w:p w14:paraId="67859E58" w14:textId="77777777" w:rsidR="00FB1924" w:rsidRPr="00663E81" w:rsidRDefault="00FB1924" w:rsidP="00BE35D7">
      <w:pPr>
        <w:spacing w:after="0" w:line="276" w:lineRule="auto"/>
        <w:ind w:right="-234"/>
      </w:pPr>
    </w:p>
    <w:p w14:paraId="2515355E" w14:textId="03E8E165" w:rsidR="00FB1924" w:rsidRPr="00663E81" w:rsidRDefault="00FB1924" w:rsidP="00BE35D7">
      <w:pPr>
        <w:spacing w:after="0" w:line="276" w:lineRule="auto"/>
        <w:ind w:right="-234"/>
      </w:pPr>
      <w:r w:rsidRPr="00663E81">
        <w:t xml:space="preserve">De la verificación realizada no se </w:t>
      </w:r>
      <w:r w:rsidR="00703B0A" w:rsidRPr="00663E81">
        <w:t>presentaron</w:t>
      </w:r>
      <w:r w:rsidRPr="00663E81">
        <w:t xml:space="preserve"> observaciones, respecto al objetivo analizado, siendo satisfactorio el resultado</w:t>
      </w:r>
      <w:r w:rsidR="00CE31F1" w:rsidRPr="00663E81">
        <w:t>.</w:t>
      </w:r>
    </w:p>
    <w:p w14:paraId="000001E1" w14:textId="77777777" w:rsidR="00402D37" w:rsidRPr="00663E81" w:rsidRDefault="00402D37" w:rsidP="00BE35D7">
      <w:pPr>
        <w:spacing w:after="0" w:line="276" w:lineRule="auto"/>
        <w:ind w:right="-234"/>
      </w:pPr>
    </w:p>
    <w:p w14:paraId="000001E3" w14:textId="5D15F58A" w:rsidR="00402D37" w:rsidRPr="00663E81" w:rsidRDefault="00CD4287" w:rsidP="00BE35D7">
      <w:pPr>
        <w:spacing w:after="0" w:line="276" w:lineRule="auto"/>
        <w:ind w:right="-234"/>
      </w:pPr>
      <w:r w:rsidRPr="00663E81">
        <w:t>Por otro lado, se procedió a realizar un muestreo en</w:t>
      </w:r>
      <w:r w:rsidRPr="00663E81">
        <w:rPr>
          <w:highlight w:val="white"/>
        </w:rPr>
        <w:t xml:space="preserve"> </w:t>
      </w:r>
      <w:r w:rsidR="009E7909" w:rsidRPr="00663E81">
        <w:rPr>
          <w:highlight w:val="white"/>
        </w:rPr>
        <w:t>cincuenta y cinco (</w:t>
      </w:r>
      <w:r w:rsidRPr="00663E81">
        <w:rPr>
          <w:highlight w:val="white"/>
        </w:rPr>
        <w:t>55</w:t>
      </w:r>
      <w:r w:rsidR="009E7909" w:rsidRPr="00663E81">
        <w:rPr>
          <w:highlight w:val="white"/>
        </w:rPr>
        <w:t>)</w:t>
      </w:r>
      <w:r w:rsidRPr="00663E81">
        <w:rPr>
          <w:highlight w:val="white"/>
        </w:rPr>
        <w:t xml:space="preserve"> expedient</w:t>
      </w:r>
      <w:r w:rsidRPr="00663E81">
        <w:t xml:space="preserve">es contractuales con el fin de verificar la labor llevada a cabo por el supervisor/interventor del contrato. Para esto, se revisaron los documentos publicados en la Plataforma SECOP II. </w:t>
      </w:r>
    </w:p>
    <w:p w14:paraId="102B94F7" w14:textId="77777777" w:rsidR="00581EB5" w:rsidRPr="00663E81" w:rsidRDefault="00581EB5" w:rsidP="00BE35D7">
      <w:pPr>
        <w:spacing w:after="0" w:line="276" w:lineRule="auto"/>
        <w:rPr>
          <w:b/>
        </w:rPr>
      </w:pPr>
    </w:p>
    <w:p w14:paraId="000001E4" w14:textId="3134CF66" w:rsidR="00402D37" w:rsidRPr="00663E81" w:rsidRDefault="00CD4287" w:rsidP="00BE35D7">
      <w:pPr>
        <w:spacing w:after="0" w:line="276" w:lineRule="auto"/>
        <w:rPr>
          <w:b/>
        </w:rPr>
      </w:pPr>
      <w:r w:rsidRPr="00663E81">
        <w:rPr>
          <w:b/>
        </w:rPr>
        <w:t xml:space="preserve">Observación No. 04: </w:t>
      </w:r>
    </w:p>
    <w:p w14:paraId="7042B4D2" w14:textId="07AAED9E" w:rsidR="00042F4E" w:rsidRPr="00663E81" w:rsidRDefault="00042F4E" w:rsidP="00BE35D7">
      <w:pPr>
        <w:spacing w:after="0" w:line="276" w:lineRule="auto"/>
        <w:ind w:left="-2" w:right="-240" w:hanging="2"/>
      </w:pPr>
      <w:r w:rsidRPr="00663E81">
        <w:t>Se evidenció por parte del equipo auditor que veintiséis (26) contratos</w:t>
      </w:r>
      <w:r w:rsidR="00A81999" w:rsidRPr="00663E81">
        <w:t xml:space="preserve">, </w:t>
      </w:r>
      <w:r w:rsidR="00751DB2" w:rsidRPr="00663E81">
        <w:t>que representan</w:t>
      </w:r>
      <w:r w:rsidR="00A81999" w:rsidRPr="00663E81">
        <w:t xml:space="preserve"> </w:t>
      </w:r>
      <w:r w:rsidR="00751DB2" w:rsidRPr="00663E81">
        <w:t>e</w:t>
      </w:r>
      <w:r w:rsidR="00A81999" w:rsidRPr="00663E81">
        <w:t xml:space="preserve">l 47.2% de la muestra </w:t>
      </w:r>
      <w:r w:rsidR="00751DB2" w:rsidRPr="00663E81">
        <w:t xml:space="preserve">seleccionada para </w:t>
      </w:r>
      <w:r w:rsidR="002F3574" w:rsidRPr="00663E81">
        <w:t>verificación</w:t>
      </w:r>
      <w:r w:rsidR="00A81999" w:rsidRPr="00663E81">
        <w:t xml:space="preserve">, </w:t>
      </w:r>
      <w:r w:rsidRPr="00663E81">
        <w:t>no cumplen con las directrices establecidas</w:t>
      </w:r>
      <w:r w:rsidR="002F3574" w:rsidRPr="00663E81">
        <w:t xml:space="preserve"> para el supervisor </w:t>
      </w:r>
      <w:r w:rsidRPr="00663E81">
        <w:t>en el Manual de Contratación del IDRD, respecto a la publicación de los documentos contractuales.</w:t>
      </w:r>
    </w:p>
    <w:p w14:paraId="1897488A" w14:textId="633C23C1" w:rsidR="00042F4E" w:rsidRPr="00663E81" w:rsidRDefault="00042F4E" w:rsidP="00BE35D7">
      <w:pPr>
        <w:spacing w:after="0" w:line="276" w:lineRule="auto"/>
        <w:ind w:left="-2" w:right="-240" w:hanging="2"/>
      </w:pPr>
      <w:r w:rsidRPr="00663E81">
        <w:t>E</w:t>
      </w:r>
      <w:r w:rsidR="00CD4287" w:rsidRPr="00663E81">
        <w:t>n dieci</w:t>
      </w:r>
      <w:r w:rsidR="00401A70" w:rsidRPr="00663E81">
        <w:t>ocho</w:t>
      </w:r>
      <w:r w:rsidR="00CD4287" w:rsidRPr="00663E81">
        <w:t xml:space="preserve"> (1</w:t>
      </w:r>
      <w:r w:rsidR="002D440E" w:rsidRPr="00663E81">
        <w:t>8</w:t>
      </w:r>
      <w:r w:rsidR="00CD4287" w:rsidRPr="00663E81">
        <w:t xml:space="preserve">) </w:t>
      </w:r>
      <w:r w:rsidR="00401A70" w:rsidRPr="00663E81">
        <w:t>contratos</w:t>
      </w:r>
      <w:r w:rsidR="009E7909" w:rsidRPr="00663E81">
        <w:t xml:space="preserve"> de la muestra seleccionada</w:t>
      </w:r>
      <w:r w:rsidR="00CD4287" w:rsidRPr="00663E81">
        <w:t>,</w:t>
      </w:r>
      <w:r w:rsidR="009E7909" w:rsidRPr="00663E81">
        <w:t xml:space="preserve"> </w:t>
      </w:r>
      <w:r w:rsidR="00CD4287" w:rsidRPr="00663E81">
        <w:t xml:space="preserve">no se </w:t>
      </w:r>
      <w:r w:rsidR="002F3574" w:rsidRPr="00663E81">
        <w:t>observa</w:t>
      </w:r>
      <w:r w:rsidR="00CD4287" w:rsidRPr="00663E81">
        <w:t xml:space="preserve"> la publicación en el SECOP II de informes de actividades o gestión realizada por parte del supervisor</w:t>
      </w:r>
      <w:r w:rsidR="009E7909" w:rsidRPr="00663E81">
        <w:t xml:space="preserve"> y/</w:t>
      </w:r>
      <w:r w:rsidR="000B1FC6" w:rsidRPr="00663E81">
        <w:t>o contratista</w:t>
      </w:r>
      <w:r w:rsidR="00CD4287" w:rsidRPr="00663E81">
        <w:t xml:space="preserve">, lo que </w:t>
      </w:r>
      <w:r w:rsidR="00261237" w:rsidRPr="00663E81">
        <w:t xml:space="preserve">evidencia un incumplimiento en la </w:t>
      </w:r>
      <w:r w:rsidR="00CD4287" w:rsidRPr="00663E81">
        <w:t xml:space="preserve">debida conformación del expediente </w:t>
      </w:r>
      <w:r w:rsidR="009E7909" w:rsidRPr="00663E81">
        <w:t>electrónico</w:t>
      </w:r>
      <w:r w:rsidR="00CD4287" w:rsidRPr="00663E81">
        <w:t>.</w:t>
      </w:r>
    </w:p>
    <w:p w14:paraId="68C9B0D2" w14:textId="77777777" w:rsidR="00EE651D" w:rsidRDefault="00EE651D" w:rsidP="00BE35D7">
      <w:pPr>
        <w:spacing w:after="0" w:line="276" w:lineRule="auto"/>
      </w:pPr>
    </w:p>
    <w:p w14:paraId="565AFEE4" w14:textId="77777777" w:rsidR="00BF254D" w:rsidRDefault="00BF254D" w:rsidP="00BE35D7">
      <w:pPr>
        <w:spacing w:after="0" w:line="276" w:lineRule="auto"/>
      </w:pPr>
    </w:p>
    <w:p w14:paraId="748D9F7C" w14:textId="77777777" w:rsidR="00BF254D" w:rsidRDefault="00BF254D" w:rsidP="00BE35D7">
      <w:pPr>
        <w:spacing w:after="0" w:line="276" w:lineRule="auto"/>
      </w:pPr>
    </w:p>
    <w:p w14:paraId="58FA58B8" w14:textId="77777777" w:rsidR="00BF254D" w:rsidRPr="00663E81" w:rsidRDefault="00BF254D" w:rsidP="00BE35D7">
      <w:pPr>
        <w:spacing w:after="0" w:line="276" w:lineRule="auto"/>
      </w:pPr>
    </w:p>
    <w:p w14:paraId="5DE038BA" w14:textId="315D5EF1" w:rsidR="00601CFC" w:rsidRPr="00663E81" w:rsidRDefault="000A7247" w:rsidP="00BE35D7">
      <w:pPr>
        <w:spacing w:after="0" w:line="276" w:lineRule="auto"/>
        <w:jc w:val="center"/>
        <w:rPr>
          <w:b/>
        </w:rPr>
      </w:pPr>
      <w:r w:rsidRPr="00663E81">
        <w:rPr>
          <w:b/>
        </w:rPr>
        <w:lastRenderedPageBreak/>
        <w:t xml:space="preserve">Tabla </w:t>
      </w:r>
      <w:r w:rsidR="00601CFC" w:rsidRPr="00663E81">
        <w:rPr>
          <w:b/>
        </w:rPr>
        <w:t>1</w:t>
      </w:r>
      <w:r w:rsidR="00EE651D" w:rsidRPr="00663E81">
        <w:rPr>
          <w:b/>
        </w:rPr>
        <w:t>0</w:t>
      </w:r>
      <w:r w:rsidR="00601CFC" w:rsidRPr="00663E81">
        <w:rPr>
          <w:b/>
        </w:rPr>
        <w:t>- Procesos</w:t>
      </w:r>
      <w:r w:rsidRPr="00663E81">
        <w:rPr>
          <w:b/>
        </w:rPr>
        <w:t xml:space="preserve"> Contractuales sin Informes de Supervisión</w:t>
      </w:r>
    </w:p>
    <w:tbl>
      <w:tblPr>
        <w:tblW w:w="8926" w:type="dxa"/>
        <w:jc w:val="center"/>
        <w:tblCellMar>
          <w:left w:w="70" w:type="dxa"/>
          <w:right w:w="70" w:type="dxa"/>
        </w:tblCellMar>
        <w:tblLook w:val="04A0" w:firstRow="1" w:lastRow="0" w:firstColumn="1" w:lastColumn="0" w:noHBand="0" w:noVBand="1"/>
      </w:tblPr>
      <w:tblGrid>
        <w:gridCol w:w="972"/>
        <w:gridCol w:w="3932"/>
        <w:gridCol w:w="4022"/>
      </w:tblGrid>
      <w:tr w:rsidR="00C60E1B" w:rsidRPr="00004F1F" w14:paraId="34721B12" w14:textId="77777777" w:rsidTr="00C653AC">
        <w:trPr>
          <w:trHeight w:val="299"/>
          <w:jc w:val="center"/>
        </w:trPr>
        <w:tc>
          <w:tcPr>
            <w:tcW w:w="97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98CD97" w14:textId="77777777" w:rsidR="00C60E1B" w:rsidRPr="00004F1F" w:rsidRDefault="00C60E1B" w:rsidP="00004F1F">
            <w:pPr>
              <w:spacing w:after="0" w:line="240" w:lineRule="auto"/>
              <w:jc w:val="center"/>
              <w:rPr>
                <w:rFonts w:eastAsia="Times New Roman"/>
                <w:b/>
                <w:bCs/>
                <w:color w:val="000000"/>
                <w:sz w:val="18"/>
                <w:szCs w:val="18"/>
              </w:rPr>
            </w:pPr>
            <w:r w:rsidRPr="00004F1F">
              <w:rPr>
                <w:rFonts w:eastAsia="Times New Roman"/>
                <w:b/>
                <w:bCs/>
                <w:sz w:val="18"/>
                <w:szCs w:val="18"/>
              </w:rPr>
              <w:t>No</w:t>
            </w:r>
          </w:p>
        </w:tc>
        <w:tc>
          <w:tcPr>
            <w:tcW w:w="3932" w:type="dxa"/>
            <w:tcBorders>
              <w:top w:val="single" w:sz="4" w:space="0" w:color="auto"/>
              <w:left w:val="nil"/>
              <w:bottom w:val="single" w:sz="4" w:space="0" w:color="auto"/>
              <w:right w:val="single" w:sz="4" w:space="0" w:color="auto"/>
            </w:tcBorders>
            <w:shd w:val="clear" w:color="000000" w:fill="D9D9D9"/>
            <w:vAlign w:val="center"/>
            <w:hideMark/>
          </w:tcPr>
          <w:p w14:paraId="4113E10A" w14:textId="77777777" w:rsidR="00C60E1B" w:rsidRPr="00004F1F" w:rsidRDefault="00C60E1B" w:rsidP="00004F1F">
            <w:pPr>
              <w:spacing w:after="0" w:line="240" w:lineRule="auto"/>
              <w:jc w:val="center"/>
              <w:rPr>
                <w:rFonts w:eastAsia="Times New Roman"/>
                <w:b/>
                <w:bCs/>
                <w:color w:val="000000"/>
                <w:sz w:val="18"/>
                <w:szCs w:val="18"/>
              </w:rPr>
            </w:pPr>
            <w:r w:rsidRPr="00004F1F">
              <w:rPr>
                <w:rFonts w:eastAsia="Times New Roman"/>
                <w:b/>
                <w:bCs/>
                <w:sz w:val="18"/>
                <w:szCs w:val="18"/>
              </w:rPr>
              <w:t>No. de Contrato</w:t>
            </w:r>
          </w:p>
        </w:tc>
        <w:tc>
          <w:tcPr>
            <w:tcW w:w="4022" w:type="dxa"/>
            <w:tcBorders>
              <w:top w:val="single" w:sz="4" w:space="0" w:color="auto"/>
              <w:left w:val="nil"/>
              <w:bottom w:val="single" w:sz="4" w:space="0" w:color="auto"/>
              <w:right w:val="single" w:sz="4" w:space="0" w:color="auto"/>
            </w:tcBorders>
            <w:shd w:val="clear" w:color="000000" w:fill="D9D9D9"/>
            <w:vAlign w:val="center"/>
            <w:hideMark/>
          </w:tcPr>
          <w:p w14:paraId="32AD1101" w14:textId="77777777" w:rsidR="00C60E1B" w:rsidRPr="00004F1F" w:rsidRDefault="00C60E1B" w:rsidP="00004F1F">
            <w:pPr>
              <w:spacing w:after="0" w:line="240" w:lineRule="auto"/>
              <w:jc w:val="center"/>
              <w:rPr>
                <w:rFonts w:eastAsia="Times New Roman"/>
                <w:b/>
                <w:bCs/>
                <w:color w:val="000000"/>
                <w:sz w:val="18"/>
                <w:szCs w:val="18"/>
              </w:rPr>
            </w:pPr>
            <w:r w:rsidRPr="00004F1F">
              <w:rPr>
                <w:rFonts w:eastAsia="Times New Roman"/>
                <w:b/>
                <w:bCs/>
                <w:sz w:val="18"/>
                <w:szCs w:val="18"/>
              </w:rPr>
              <w:t>Observaciones OCI</w:t>
            </w:r>
          </w:p>
        </w:tc>
      </w:tr>
      <w:tr w:rsidR="00C60E1B" w:rsidRPr="00004F1F" w14:paraId="3E2F8ADB"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88554DD"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w:t>
            </w:r>
          </w:p>
        </w:tc>
        <w:tc>
          <w:tcPr>
            <w:tcW w:w="3932" w:type="dxa"/>
            <w:tcBorders>
              <w:top w:val="nil"/>
              <w:left w:val="nil"/>
              <w:bottom w:val="single" w:sz="4" w:space="0" w:color="auto"/>
              <w:right w:val="single" w:sz="4" w:space="0" w:color="auto"/>
            </w:tcBorders>
            <w:shd w:val="clear" w:color="auto" w:fill="auto"/>
            <w:vAlign w:val="center"/>
            <w:hideMark/>
          </w:tcPr>
          <w:p w14:paraId="4E155529"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IDRD-CTO-3439-2022</w:t>
            </w:r>
          </w:p>
        </w:tc>
        <w:tc>
          <w:tcPr>
            <w:tcW w:w="4022" w:type="dxa"/>
            <w:vMerge w:val="restart"/>
            <w:tcBorders>
              <w:top w:val="nil"/>
              <w:left w:val="single" w:sz="4" w:space="0" w:color="auto"/>
              <w:bottom w:val="single" w:sz="4" w:space="0" w:color="000000"/>
              <w:right w:val="single" w:sz="4" w:space="0" w:color="auto"/>
            </w:tcBorders>
            <w:shd w:val="clear" w:color="auto" w:fill="auto"/>
            <w:vAlign w:val="center"/>
            <w:hideMark/>
          </w:tcPr>
          <w:p w14:paraId="2370EC8C"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No se encuentra publicada designación del comité evaluador en el expediente electrónico del proceso en el SECOPII.</w:t>
            </w:r>
          </w:p>
        </w:tc>
      </w:tr>
      <w:tr w:rsidR="00C60E1B" w:rsidRPr="00004F1F" w14:paraId="3B3FD70E"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40EEBEC9"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2</w:t>
            </w:r>
          </w:p>
        </w:tc>
        <w:tc>
          <w:tcPr>
            <w:tcW w:w="3932" w:type="dxa"/>
            <w:tcBorders>
              <w:top w:val="nil"/>
              <w:left w:val="nil"/>
              <w:bottom w:val="single" w:sz="4" w:space="0" w:color="auto"/>
              <w:right w:val="single" w:sz="4" w:space="0" w:color="auto"/>
            </w:tcBorders>
            <w:shd w:val="clear" w:color="auto" w:fill="auto"/>
            <w:vAlign w:val="center"/>
            <w:hideMark/>
          </w:tcPr>
          <w:p w14:paraId="221A0CF2"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IDRD-CTO-2662-2022</w:t>
            </w:r>
          </w:p>
        </w:tc>
        <w:tc>
          <w:tcPr>
            <w:tcW w:w="4022" w:type="dxa"/>
            <w:vMerge/>
            <w:tcBorders>
              <w:top w:val="nil"/>
              <w:left w:val="single" w:sz="4" w:space="0" w:color="auto"/>
              <w:bottom w:val="single" w:sz="4" w:space="0" w:color="000000"/>
              <w:right w:val="single" w:sz="4" w:space="0" w:color="auto"/>
            </w:tcBorders>
            <w:vAlign w:val="center"/>
            <w:hideMark/>
          </w:tcPr>
          <w:p w14:paraId="5C6F7747"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3AF8C8C5"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B29FC05"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3</w:t>
            </w:r>
          </w:p>
        </w:tc>
        <w:tc>
          <w:tcPr>
            <w:tcW w:w="3932" w:type="dxa"/>
            <w:tcBorders>
              <w:top w:val="nil"/>
              <w:left w:val="nil"/>
              <w:bottom w:val="single" w:sz="4" w:space="0" w:color="auto"/>
              <w:right w:val="single" w:sz="4" w:space="0" w:color="auto"/>
            </w:tcBorders>
            <w:shd w:val="clear" w:color="auto" w:fill="auto"/>
            <w:vAlign w:val="center"/>
            <w:hideMark/>
          </w:tcPr>
          <w:p w14:paraId="34B60DAE"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IDRD-CTO-3330-2022</w:t>
            </w:r>
          </w:p>
        </w:tc>
        <w:tc>
          <w:tcPr>
            <w:tcW w:w="4022" w:type="dxa"/>
            <w:vMerge/>
            <w:tcBorders>
              <w:top w:val="nil"/>
              <w:left w:val="single" w:sz="4" w:space="0" w:color="auto"/>
              <w:bottom w:val="single" w:sz="4" w:space="0" w:color="000000"/>
              <w:right w:val="single" w:sz="4" w:space="0" w:color="auto"/>
            </w:tcBorders>
            <w:vAlign w:val="center"/>
            <w:hideMark/>
          </w:tcPr>
          <w:p w14:paraId="47379916"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668FE42B"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753AF6FE"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4</w:t>
            </w:r>
          </w:p>
        </w:tc>
        <w:tc>
          <w:tcPr>
            <w:tcW w:w="3932" w:type="dxa"/>
            <w:tcBorders>
              <w:top w:val="nil"/>
              <w:left w:val="nil"/>
              <w:bottom w:val="single" w:sz="4" w:space="0" w:color="auto"/>
              <w:right w:val="single" w:sz="4" w:space="0" w:color="auto"/>
            </w:tcBorders>
            <w:shd w:val="clear" w:color="auto" w:fill="auto"/>
            <w:vAlign w:val="center"/>
            <w:hideMark/>
          </w:tcPr>
          <w:p w14:paraId="72226EC6"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IDRD–CTO-3243-2022</w:t>
            </w:r>
          </w:p>
        </w:tc>
        <w:tc>
          <w:tcPr>
            <w:tcW w:w="4022" w:type="dxa"/>
            <w:vMerge/>
            <w:tcBorders>
              <w:top w:val="nil"/>
              <w:left w:val="single" w:sz="4" w:space="0" w:color="auto"/>
              <w:bottom w:val="single" w:sz="4" w:space="0" w:color="000000"/>
              <w:right w:val="single" w:sz="4" w:space="0" w:color="auto"/>
            </w:tcBorders>
            <w:vAlign w:val="center"/>
            <w:hideMark/>
          </w:tcPr>
          <w:p w14:paraId="2E008F8D"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23AF0D0E"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39313E8E"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5</w:t>
            </w:r>
          </w:p>
        </w:tc>
        <w:tc>
          <w:tcPr>
            <w:tcW w:w="3932" w:type="dxa"/>
            <w:tcBorders>
              <w:top w:val="nil"/>
              <w:left w:val="nil"/>
              <w:bottom w:val="single" w:sz="4" w:space="0" w:color="auto"/>
              <w:right w:val="single" w:sz="4" w:space="0" w:color="auto"/>
            </w:tcBorders>
            <w:shd w:val="clear" w:color="auto" w:fill="auto"/>
            <w:vAlign w:val="center"/>
            <w:hideMark/>
          </w:tcPr>
          <w:p w14:paraId="3139ADDF"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IDRD-CTO-3161-2023</w:t>
            </w:r>
          </w:p>
        </w:tc>
        <w:tc>
          <w:tcPr>
            <w:tcW w:w="4022" w:type="dxa"/>
            <w:vMerge/>
            <w:tcBorders>
              <w:top w:val="nil"/>
              <w:left w:val="single" w:sz="4" w:space="0" w:color="auto"/>
              <w:bottom w:val="single" w:sz="4" w:space="0" w:color="000000"/>
              <w:right w:val="single" w:sz="4" w:space="0" w:color="auto"/>
            </w:tcBorders>
            <w:vAlign w:val="center"/>
            <w:hideMark/>
          </w:tcPr>
          <w:p w14:paraId="0CD00727"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3167F2D"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0D949A2C"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6</w:t>
            </w:r>
          </w:p>
        </w:tc>
        <w:tc>
          <w:tcPr>
            <w:tcW w:w="3932" w:type="dxa"/>
            <w:tcBorders>
              <w:top w:val="nil"/>
              <w:left w:val="nil"/>
              <w:bottom w:val="single" w:sz="4" w:space="0" w:color="auto"/>
              <w:right w:val="single" w:sz="4" w:space="0" w:color="auto"/>
            </w:tcBorders>
            <w:shd w:val="clear" w:color="auto" w:fill="auto"/>
            <w:vAlign w:val="center"/>
            <w:hideMark/>
          </w:tcPr>
          <w:p w14:paraId="18EB336C"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IDRD-CTO-3175-2023</w:t>
            </w:r>
          </w:p>
        </w:tc>
        <w:tc>
          <w:tcPr>
            <w:tcW w:w="4022" w:type="dxa"/>
            <w:vMerge/>
            <w:tcBorders>
              <w:top w:val="nil"/>
              <w:left w:val="single" w:sz="4" w:space="0" w:color="auto"/>
              <w:bottom w:val="single" w:sz="4" w:space="0" w:color="000000"/>
              <w:right w:val="single" w:sz="4" w:space="0" w:color="auto"/>
            </w:tcBorders>
            <w:vAlign w:val="center"/>
            <w:hideMark/>
          </w:tcPr>
          <w:p w14:paraId="12207ADF"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499FCC5E"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119A3BD"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7</w:t>
            </w:r>
          </w:p>
        </w:tc>
        <w:tc>
          <w:tcPr>
            <w:tcW w:w="3932" w:type="dxa"/>
            <w:tcBorders>
              <w:top w:val="nil"/>
              <w:left w:val="nil"/>
              <w:bottom w:val="single" w:sz="4" w:space="0" w:color="auto"/>
              <w:right w:val="single" w:sz="4" w:space="0" w:color="auto"/>
            </w:tcBorders>
            <w:shd w:val="clear" w:color="auto" w:fill="auto"/>
            <w:vAlign w:val="center"/>
            <w:hideMark/>
          </w:tcPr>
          <w:p w14:paraId="1FAB3A98"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IDRD-CTO-3209-2023</w:t>
            </w:r>
          </w:p>
        </w:tc>
        <w:tc>
          <w:tcPr>
            <w:tcW w:w="4022" w:type="dxa"/>
            <w:vMerge/>
            <w:tcBorders>
              <w:top w:val="nil"/>
              <w:left w:val="single" w:sz="4" w:space="0" w:color="auto"/>
              <w:bottom w:val="single" w:sz="4" w:space="0" w:color="000000"/>
              <w:right w:val="single" w:sz="4" w:space="0" w:color="auto"/>
            </w:tcBorders>
            <w:vAlign w:val="center"/>
            <w:hideMark/>
          </w:tcPr>
          <w:p w14:paraId="06F394CA"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64827C5"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2701AD4"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8</w:t>
            </w:r>
          </w:p>
        </w:tc>
        <w:tc>
          <w:tcPr>
            <w:tcW w:w="3932" w:type="dxa"/>
            <w:tcBorders>
              <w:top w:val="nil"/>
              <w:left w:val="nil"/>
              <w:bottom w:val="single" w:sz="4" w:space="0" w:color="auto"/>
              <w:right w:val="single" w:sz="4" w:space="0" w:color="auto"/>
            </w:tcBorders>
            <w:shd w:val="clear" w:color="auto" w:fill="auto"/>
            <w:vAlign w:val="center"/>
            <w:hideMark/>
          </w:tcPr>
          <w:p w14:paraId="71C1E0F9"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IDRD-CTO-3205-2023</w:t>
            </w:r>
          </w:p>
        </w:tc>
        <w:tc>
          <w:tcPr>
            <w:tcW w:w="4022" w:type="dxa"/>
            <w:vMerge/>
            <w:tcBorders>
              <w:top w:val="nil"/>
              <w:left w:val="single" w:sz="4" w:space="0" w:color="auto"/>
              <w:bottom w:val="single" w:sz="4" w:space="0" w:color="000000"/>
              <w:right w:val="single" w:sz="4" w:space="0" w:color="auto"/>
            </w:tcBorders>
            <w:vAlign w:val="center"/>
            <w:hideMark/>
          </w:tcPr>
          <w:p w14:paraId="35E0A5DF"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914D24F"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92A562F"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9</w:t>
            </w:r>
          </w:p>
        </w:tc>
        <w:tc>
          <w:tcPr>
            <w:tcW w:w="3932" w:type="dxa"/>
            <w:tcBorders>
              <w:top w:val="nil"/>
              <w:left w:val="nil"/>
              <w:bottom w:val="single" w:sz="4" w:space="0" w:color="auto"/>
              <w:right w:val="single" w:sz="4" w:space="0" w:color="auto"/>
            </w:tcBorders>
            <w:shd w:val="clear" w:color="auto" w:fill="auto"/>
            <w:vAlign w:val="center"/>
            <w:hideMark/>
          </w:tcPr>
          <w:p w14:paraId="08390399"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IDRD-CTO-3262-2023</w:t>
            </w:r>
          </w:p>
        </w:tc>
        <w:tc>
          <w:tcPr>
            <w:tcW w:w="4022" w:type="dxa"/>
            <w:vMerge/>
            <w:tcBorders>
              <w:top w:val="nil"/>
              <w:left w:val="single" w:sz="4" w:space="0" w:color="auto"/>
              <w:bottom w:val="single" w:sz="4" w:space="0" w:color="000000"/>
              <w:right w:val="single" w:sz="4" w:space="0" w:color="auto"/>
            </w:tcBorders>
            <w:vAlign w:val="center"/>
            <w:hideMark/>
          </w:tcPr>
          <w:p w14:paraId="0E4BB2BE"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978B069"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7ED4C569"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10</w:t>
            </w:r>
          </w:p>
        </w:tc>
        <w:tc>
          <w:tcPr>
            <w:tcW w:w="3932" w:type="dxa"/>
            <w:tcBorders>
              <w:top w:val="nil"/>
              <w:left w:val="nil"/>
              <w:bottom w:val="single" w:sz="4" w:space="0" w:color="auto"/>
              <w:right w:val="single" w:sz="4" w:space="0" w:color="auto"/>
            </w:tcBorders>
            <w:shd w:val="clear" w:color="auto" w:fill="auto"/>
            <w:vAlign w:val="center"/>
            <w:hideMark/>
          </w:tcPr>
          <w:p w14:paraId="43A64D7F"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IDRD-CTO-3231-2023</w:t>
            </w:r>
          </w:p>
        </w:tc>
        <w:tc>
          <w:tcPr>
            <w:tcW w:w="4022" w:type="dxa"/>
            <w:vMerge/>
            <w:tcBorders>
              <w:top w:val="nil"/>
              <w:left w:val="single" w:sz="4" w:space="0" w:color="auto"/>
              <w:bottom w:val="single" w:sz="4" w:space="0" w:color="000000"/>
              <w:right w:val="single" w:sz="4" w:space="0" w:color="auto"/>
            </w:tcBorders>
            <w:vAlign w:val="center"/>
            <w:hideMark/>
          </w:tcPr>
          <w:p w14:paraId="5DF7E0D2"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3FBB68E5"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761450A2"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11</w:t>
            </w:r>
          </w:p>
        </w:tc>
        <w:tc>
          <w:tcPr>
            <w:tcW w:w="3932" w:type="dxa"/>
            <w:tcBorders>
              <w:top w:val="nil"/>
              <w:left w:val="nil"/>
              <w:bottom w:val="single" w:sz="4" w:space="0" w:color="auto"/>
              <w:right w:val="single" w:sz="4" w:space="0" w:color="auto"/>
            </w:tcBorders>
            <w:shd w:val="clear" w:color="auto" w:fill="auto"/>
            <w:vAlign w:val="center"/>
            <w:hideMark/>
          </w:tcPr>
          <w:p w14:paraId="0466424D"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IDRD-CTO-3174-2023</w:t>
            </w:r>
          </w:p>
        </w:tc>
        <w:tc>
          <w:tcPr>
            <w:tcW w:w="4022" w:type="dxa"/>
            <w:vMerge/>
            <w:tcBorders>
              <w:top w:val="nil"/>
              <w:left w:val="single" w:sz="4" w:space="0" w:color="auto"/>
              <w:bottom w:val="single" w:sz="4" w:space="0" w:color="000000"/>
              <w:right w:val="single" w:sz="4" w:space="0" w:color="auto"/>
            </w:tcBorders>
            <w:vAlign w:val="center"/>
            <w:hideMark/>
          </w:tcPr>
          <w:p w14:paraId="620A49BB"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62B83B8"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3B3EA7E"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12</w:t>
            </w:r>
          </w:p>
        </w:tc>
        <w:tc>
          <w:tcPr>
            <w:tcW w:w="3932" w:type="dxa"/>
            <w:tcBorders>
              <w:top w:val="nil"/>
              <w:left w:val="nil"/>
              <w:bottom w:val="single" w:sz="4" w:space="0" w:color="auto"/>
              <w:right w:val="single" w:sz="4" w:space="0" w:color="auto"/>
            </w:tcBorders>
            <w:shd w:val="clear" w:color="auto" w:fill="auto"/>
            <w:vAlign w:val="center"/>
            <w:hideMark/>
          </w:tcPr>
          <w:p w14:paraId="78379A51"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IDRD-CTO-758-2023</w:t>
            </w:r>
          </w:p>
        </w:tc>
        <w:tc>
          <w:tcPr>
            <w:tcW w:w="4022" w:type="dxa"/>
            <w:vMerge/>
            <w:tcBorders>
              <w:top w:val="nil"/>
              <w:left w:val="single" w:sz="4" w:space="0" w:color="auto"/>
              <w:bottom w:val="single" w:sz="4" w:space="0" w:color="000000"/>
              <w:right w:val="single" w:sz="4" w:space="0" w:color="auto"/>
            </w:tcBorders>
            <w:vAlign w:val="center"/>
            <w:hideMark/>
          </w:tcPr>
          <w:p w14:paraId="08281EA0"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65586B32"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4E68E809"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13</w:t>
            </w:r>
          </w:p>
        </w:tc>
        <w:tc>
          <w:tcPr>
            <w:tcW w:w="3932" w:type="dxa"/>
            <w:tcBorders>
              <w:top w:val="nil"/>
              <w:left w:val="nil"/>
              <w:bottom w:val="single" w:sz="4" w:space="0" w:color="auto"/>
              <w:right w:val="single" w:sz="4" w:space="0" w:color="auto"/>
            </w:tcBorders>
            <w:shd w:val="clear" w:color="auto" w:fill="auto"/>
            <w:vAlign w:val="center"/>
            <w:hideMark/>
          </w:tcPr>
          <w:p w14:paraId="299A71F8"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IDRD-CTO-2789-2023</w:t>
            </w:r>
          </w:p>
        </w:tc>
        <w:tc>
          <w:tcPr>
            <w:tcW w:w="4022" w:type="dxa"/>
            <w:vMerge/>
            <w:tcBorders>
              <w:top w:val="nil"/>
              <w:left w:val="single" w:sz="4" w:space="0" w:color="auto"/>
              <w:bottom w:val="single" w:sz="4" w:space="0" w:color="000000"/>
              <w:right w:val="single" w:sz="4" w:space="0" w:color="auto"/>
            </w:tcBorders>
            <w:vAlign w:val="center"/>
            <w:hideMark/>
          </w:tcPr>
          <w:p w14:paraId="251302A0"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5D983B22"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0C154A6A"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14</w:t>
            </w:r>
          </w:p>
        </w:tc>
        <w:tc>
          <w:tcPr>
            <w:tcW w:w="3932" w:type="dxa"/>
            <w:tcBorders>
              <w:top w:val="nil"/>
              <w:left w:val="nil"/>
              <w:bottom w:val="single" w:sz="4" w:space="0" w:color="auto"/>
              <w:right w:val="single" w:sz="4" w:space="0" w:color="auto"/>
            </w:tcBorders>
            <w:shd w:val="clear" w:color="auto" w:fill="auto"/>
            <w:vAlign w:val="center"/>
            <w:hideMark/>
          </w:tcPr>
          <w:p w14:paraId="27D4718B"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IDRD-CTO-3097-2023</w:t>
            </w:r>
          </w:p>
        </w:tc>
        <w:tc>
          <w:tcPr>
            <w:tcW w:w="4022" w:type="dxa"/>
            <w:vMerge/>
            <w:tcBorders>
              <w:top w:val="nil"/>
              <w:left w:val="single" w:sz="4" w:space="0" w:color="auto"/>
              <w:bottom w:val="single" w:sz="4" w:space="0" w:color="000000"/>
              <w:right w:val="single" w:sz="4" w:space="0" w:color="auto"/>
            </w:tcBorders>
            <w:vAlign w:val="center"/>
            <w:hideMark/>
          </w:tcPr>
          <w:p w14:paraId="1C149B58"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7E02F291"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34218216"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15</w:t>
            </w:r>
          </w:p>
        </w:tc>
        <w:tc>
          <w:tcPr>
            <w:tcW w:w="3932" w:type="dxa"/>
            <w:tcBorders>
              <w:top w:val="nil"/>
              <w:left w:val="nil"/>
              <w:bottom w:val="single" w:sz="4" w:space="0" w:color="auto"/>
              <w:right w:val="single" w:sz="4" w:space="0" w:color="auto"/>
            </w:tcBorders>
            <w:shd w:val="clear" w:color="auto" w:fill="auto"/>
            <w:vAlign w:val="center"/>
            <w:hideMark/>
          </w:tcPr>
          <w:p w14:paraId="04884DB4"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IDRD-CTO-3186-2023</w:t>
            </w:r>
          </w:p>
        </w:tc>
        <w:tc>
          <w:tcPr>
            <w:tcW w:w="4022" w:type="dxa"/>
            <w:vMerge/>
            <w:tcBorders>
              <w:top w:val="nil"/>
              <w:left w:val="single" w:sz="4" w:space="0" w:color="auto"/>
              <w:bottom w:val="single" w:sz="4" w:space="0" w:color="000000"/>
              <w:right w:val="single" w:sz="4" w:space="0" w:color="auto"/>
            </w:tcBorders>
            <w:vAlign w:val="center"/>
            <w:hideMark/>
          </w:tcPr>
          <w:p w14:paraId="7C199F58"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89F88C4"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220B1C4"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16</w:t>
            </w:r>
          </w:p>
        </w:tc>
        <w:tc>
          <w:tcPr>
            <w:tcW w:w="3932" w:type="dxa"/>
            <w:tcBorders>
              <w:top w:val="nil"/>
              <w:left w:val="nil"/>
              <w:bottom w:val="single" w:sz="4" w:space="0" w:color="auto"/>
              <w:right w:val="single" w:sz="4" w:space="0" w:color="auto"/>
            </w:tcBorders>
            <w:shd w:val="clear" w:color="auto" w:fill="auto"/>
            <w:vAlign w:val="center"/>
            <w:hideMark/>
          </w:tcPr>
          <w:p w14:paraId="4B50873E"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IDRD-CTO-3095-2023</w:t>
            </w:r>
          </w:p>
        </w:tc>
        <w:tc>
          <w:tcPr>
            <w:tcW w:w="4022" w:type="dxa"/>
            <w:vMerge/>
            <w:tcBorders>
              <w:top w:val="nil"/>
              <w:left w:val="single" w:sz="4" w:space="0" w:color="auto"/>
              <w:bottom w:val="single" w:sz="4" w:space="0" w:color="000000"/>
              <w:right w:val="single" w:sz="4" w:space="0" w:color="auto"/>
            </w:tcBorders>
            <w:vAlign w:val="center"/>
            <w:hideMark/>
          </w:tcPr>
          <w:p w14:paraId="6B612399"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0FE861FF"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B4E7522"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17</w:t>
            </w:r>
          </w:p>
        </w:tc>
        <w:tc>
          <w:tcPr>
            <w:tcW w:w="3932" w:type="dxa"/>
            <w:tcBorders>
              <w:top w:val="nil"/>
              <w:left w:val="nil"/>
              <w:bottom w:val="single" w:sz="4" w:space="0" w:color="auto"/>
              <w:right w:val="single" w:sz="4" w:space="0" w:color="auto"/>
            </w:tcBorders>
            <w:shd w:val="clear" w:color="auto" w:fill="auto"/>
            <w:vAlign w:val="center"/>
            <w:hideMark/>
          </w:tcPr>
          <w:p w14:paraId="3BF08074"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IDRD-CTO-0006-2024</w:t>
            </w:r>
          </w:p>
        </w:tc>
        <w:tc>
          <w:tcPr>
            <w:tcW w:w="4022" w:type="dxa"/>
            <w:vMerge/>
            <w:tcBorders>
              <w:top w:val="nil"/>
              <w:left w:val="single" w:sz="4" w:space="0" w:color="auto"/>
              <w:bottom w:val="single" w:sz="4" w:space="0" w:color="000000"/>
              <w:right w:val="single" w:sz="4" w:space="0" w:color="auto"/>
            </w:tcBorders>
            <w:vAlign w:val="center"/>
            <w:hideMark/>
          </w:tcPr>
          <w:p w14:paraId="147CB996" w14:textId="77777777" w:rsidR="00C60E1B" w:rsidRPr="00004F1F" w:rsidRDefault="00C60E1B" w:rsidP="00004F1F">
            <w:pPr>
              <w:spacing w:after="0" w:line="240" w:lineRule="auto"/>
              <w:jc w:val="left"/>
              <w:rPr>
                <w:rFonts w:eastAsia="Times New Roman"/>
                <w:color w:val="000000"/>
                <w:sz w:val="18"/>
                <w:szCs w:val="18"/>
              </w:rPr>
            </w:pPr>
          </w:p>
        </w:tc>
      </w:tr>
      <w:tr w:rsidR="00C60E1B" w:rsidRPr="00004F1F" w14:paraId="61B3F371" w14:textId="77777777" w:rsidTr="00C653AC">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1043772"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18</w:t>
            </w:r>
          </w:p>
        </w:tc>
        <w:tc>
          <w:tcPr>
            <w:tcW w:w="3932" w:type="dxa"/>
            <w:tcBorders>
              <w:top w:val="nil"/>
              <w:left w:val="nil"/>
              <w:bottom w:val="single" w:sz="4" w:space="0" w:color="auto"/>
              <w:right w:val="single" w:sz="4" w:space="0" w:color="auto"/>
            </w:tcBorders>
            <w:shd w:val="clear" w:color="auto" w:fill="auto"/>
            <w:vAlign w:val="center"/>
            <w:hideMark/>
          </w:tcPr>
          <w:p w14:paraId="79CFF903" w14:textId="77777777" w:rsidR="00C60E1B" w:rsidRPr="00004F1F" w:rsidRDefault="00C60E1B" w:rsidP="00004F1F">
            <w:pPr>
              <w:spacing w:after="0" w:line="240" w:lineRule="auto"/>
              <w:jc w:val="center"/>
              <w:rPr>
                <w:rFonts w:eastAsia="Times New Roman"/>
                <w:color w:val="000000"/>
                <w:sz w:val="18"/>
                <w:szCs w:val="18"/>
              </w:rPr>
            </w:pPr>
            <w:r w:rsidRPr="00004F1F">
              <w:rPr>
                <w:rFonts w:eastAsia="Times New Roman"/>
                <w:color w:val="000000"/>
                <w:sz w:val="18"/>
                <w:szCs w:val="18"/>
              </w:rPr>
              <w:t>IDRD-CTO-1164-2024</w:t>
            </w:r>
          </w:p>
        </w:tc>
        <w:tc>
          <w:tcPr>
            <w:tcW w:w="4022" w:type="dxa"/>
            <w:vMerge/>
            <w:tcBorders>
              <w:top w:val="nil"/>
              <w:left w:val="single" w:sz="4" w:space="0" w:color="auto"/>
              <w:bottom w:val="single" w:sz="4" w:space="0" w:color="000000"/>
              <w:right w:val="single" w:sz="4" w:space="0" w:color="auto"/>
            </w:tcBorders>
            <w:vAlign w:val="center"/>
            <w:hideMark/>
          </w:tcPr>
          <w:p w14:paraId="3A90D7CF" w14:textId="77777777" w:rsidR="00C60E1B" w:rsidRPr="00004F1F" w:rsidRDefault="00C60E1B" w:rsidP="00004F1F">
            <w:pPr>
              <w:spacing w:after="0" w:line="240" w:lineRule="auto"/>
              <w:jc w:val="left"/>
              <w:rPr>
                <w:rFonts w:eastAsia="Times New Roman"/>
                <w:color w:val="000000"/>
                <w:sz w:val="18"/>
                <w:szCs w:val="18"/>
              </w:rPr>
            </w:pPr>
          </w:p>
        </w:tc>
      </w:tr>
    </w:tbl>
    <w:p w14:paraId="4614204F" w14:textId="3AC894CB" w:rsidR="00601CFC" w:rsidRPr="00004F1F" w:rsidRDefault="000F6048" w:rsidP="00BE35D7">
      <w:pPr>
        <w:spacing w:after="0" w:line="276" w:lineRule="auto"/>
        <w:jc w:val="center"/>
        <w:rPr>
          <w:sz w:val="18"/>
          <w:szCs w:val="18"/>
        </w:rPr>
      </w:pPr>
      <w:r w:rsidRPr="00004F1F">
        <w:rPr>
          <w:sz w:val="18"/>
          <w:szCs w:val="18"/>
        </w:rPr>
        <w:t>Fuente: Elaboración Propia</w:t>
      </w:r>
    </w:p>
    <w:p w14:paraId="66875281" w14:textId="77777777" w:rsidR="00274945" w:rsidRPr="00663E81" w:rsidRDefault="00274945" w:rsidP="00BE35D7">
      <w:pPr>
        <w:spacing w:after="0" w:line="276" w:lineRule="auto"/>
        <w:jc w:val="center"/>
        <w:rPr>
          <w:b/>
          <w:bCs/>
        </w:rPr>
      </w:pPr>
    </w:p>
    <w:p w14:paraId="57C585E4" w14:textId="7DD81D13" w:rsidR="00274945" w:rsidRDefault="00274945" w:rsidP="00BE35D7">
      <w:pPr>
        <w:spacing w:after="0" w:line="276" w:lineRule="auto"/>
      </w:pPr>
      <w:r w:rsidRPr="00663E81">
        <w:t>Dieciséis (16) contratos no cuentan con acta de terminación cargada en la plataforma SECOP II, pese a que su plazo contractual se encuentra finalizado.</w:t>
      </w:r>
    </w:p>
    <w:p w14:paraId="2E487B05" w14:textId="77777777" w:rsidR="00004F1F" w:rsidRPr="00663E81" w:rsidRDefault="00004F1F" w:rsidP="00BE35D7">
      <w:pPr>
        <w:spacing w:after="0" w:line="276" w:lineRule="auto"/>
      </w:pPr>
    </w:p>
    <w:p w14:paraId="0D0F004F" w14:textId="0DA82663" w:rsidR="00601CFC" w:rsidRPr="00663E81" w:rsidRDefault="000A7247" w:rsidP="00BE35D7">
      <w:pPr>
        <w:spacing w:after="0" w:line="276" w:lineRule="auto"/>
        <w:ind w:left="-2" w:right="-240" w:hanging="2"/>
        <w:jc w:val="center"/>
        <w:rPr>
          <w:b/>
          <w:highlight w:val="white"/>
        </w:rPr>
      </w:pPr>
      <w:r w:rsidRPr="00663E81">
        <w:rPr>
          <w:b/>
          <w:highlight w:val="white"/>
        </w:rPr>
        <w:t xml:space="preserve">Tabla </w:t>
      </w:r>
      <w:r w:rsidR="00601CFC" w:rsidRPr="00663E81">
        <w:rPr>
          <w:b/>
          <w:highlight w:val="white"/>
        </w:rPr>
        <w:t>1</w:t>
      </w:r>
      <w:r w:rsidR="00EE651D" w:rsidRPr="00663E81">
        <w:rPr>
          <w:b/>
          <w:highlight w:val="white"/>
        </w:rPr>
        <w:t>1</w:t>
      </w:r>
      <w:r w:rsidRPr="00663E81">
        <w:rPr>
          <w:b/>
          <w:highlight w:val="white"/>
        </w:rPr>
        <w:t xml:space="preserve"> - Contratos sin Acta de Terminación cargada en </w:t>
      </w:r>
      <w:proofErr w:type="spellStart"/>
      <w:r w:rsidRPr="00663E81">
        <w:rPr>
          <w:b/>
          <w:highlight w:val="white"/>
        </w:rPr>
        <w:t>Secop</w:t>
      </w:r>
      <w:proofErr w:type="spellEnd"/>
      <w:r w:rsidRPr="00663E81">
        <w:rPr>
          <w:b/>
          <w:highlight w:val="white"/>
        </w:rPr>
        <w:t xml:space="preserve"> II</w:t>
      </w:r>
    </w:p>
    <w:tbl>
      <w:tblPr>
        <w:tblStyle w:val="afffa"/>
        <w:tblW w:w="85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268"/>
        <w:gridCol w:w="5670"/>
      </w:tblGrid>
      <w:tr w:rsidR="00D72F9A" w:rsidRPr="00004F1F" w14:paraId="1D52C440" w14:textId="77777777" w:rsidTr="00004F1F">
        <w:trPr>
          <w:trHeight w:val="393"/>
          <w:tblHeader/>
        </w:trPr>
        <w:tc>
          <w:tcPr>
            <w:tcW w:w="562" w:type="dxa"/>
            <w:shd w:val="clear" w:color="auto" w:fill="D9D9D9"/>
            <w:tcMar>
              <w:top w:w="100" w:type="dxa"/>
              <w:left w:w="80" w:type="dxa"/>
              <w:bottom w:w="100" w:type="dxa"/>
              <w:right w:w="80" w:type="dxa"/>
            </w:tcMar>
          </w:tcPr>
          <w:p w14:paraId="043471FD" w14:textId="4B0AC4DC" w:rsidR="000A7247" w:rsidRPr="00004F1F" w:rsidRDefault="000A7247" w:rsidP="00150ADC">
            <w:pPr>
              <w:jc w:val="center"/>
              <w:rPr>
                <w:color w:val="000000" w:themeColor="text1"/>
                <w:sz w:val="18"/>
                <w:szCs w:val="18"/>
              </w:rPr>
            </w:pPr>
            <w:bookmarkStart w:id="67" w:name="_Hlk172195118"/>
            <w:r w:rsidRPr="00004F1F">
              <w:rPr>
                <w:color w:val="000000" w:themeColor="text1"/>
                <w:sz w:val="18"/>
                <w:szCs w:val="18"/>
              </w:rPr>
              <w:t>No</w:t>
            </w:r>
          </w:p>
        </w:tc>
        <w:tc>
          <w:tcPr>
            <w:tcW w:w="2268" w:type="dxa"/>
            <w:shd w:val="clear" w:color="auto" w:fill="D9D9D9"/>
            <w:tcMar>
              <w:top w:w="100" w:type="dxa"/>
              <w:left w:w="80" w:type="dxa"/>
              <w:bottom w:w="100" w:type="dxa"/>
              <w:right w:w="80" w:type="dxa"/>
            </w:tcMar>
          </w:tcPr>
          <w:p w14:paraId="6B05999A" w14:textId="51827369" w:rsidR="000A7247" w:rsidRPr="00004F1F" w:rsidRDefault="000A7247" w:rsidP="00150ADC">
            <w:pPr>
              <w:jc w:val="center"/>
              <w:rPr>
                <w:color w:val="000000" w:themeColor="text1"/>
                <w:sz w:val="18"/>
                <w:szCs w:val="18"/>
              </w:rPr>
            </w:pPr>
            <w:r w:rsidRPr="00004F1F">
              <w:rPr>
                <w:color w:val="000000" w:themeColor="text1"/>
                <w:sz w:val="18"/>
                <w:szCs w:val="18"/>
              </w:rPr>
              <w:t>No. de Contrato</w:t>
            </w:r>
          </w:p>
        </w:tc>
        <w:tc>
          <w:tcPr>
            <w:tcW w:w="5670" w:type="dxa"/>
            <w:shd w:val="clear" w:color="auto" w:fill="D9D9D9"/>
            <w:tcMar>
              <w:top w:w="100" w:type="dxa"/>
              <w:left w:w="80" w:type="dxa"/>
              <w:bottom w:w="100" w:type="dxa"/>
              <w:right w:w="80" w:type="dxa"/>
            </w:tcMar>
          </w:tcPr>
          <w:p w14:paraId="50E2869B" w14:textId="77777777" w:rsidR="000A7247" w:rsidRPr="00004F1F" w:rsidRDefault="000A7247" w:rsidP="00150ADC">
            <w:pPr>
              <w:jc w:val="center"/>
              <w:rPr>
                <w:color w:val="000000" w:themeColor="text1"/>
                <w:sz w:val="18"/>
                <w:szCs w:val="18"/>
              </w:rPr>
            </w:pPr>
            <w:r w:rsidRPr="00004F1F">
              <w:rPr>
                <w:color w:val="000000" w:themeColor="text1"/>
                <w:sz w:val="18"/>
                <w:szCs w:val="18"/>
              </w:rPr>
              <w:t>Observaciones OCI</w:t>
            </w:r>
          </w:p>
        </w:tc>
      </w:tr>
      <w:tr w:rsidR="0085222F" w:rsidRPr="00004F1F" w14:paraId="7E59A80D" w14:textId="77777777" w:rsidTr="00004F1F">
        <w:trPr>
          <w:trHeight w:val="374"/>
        </w:trPr>
        <w:tc>
          <w:tcPr>
            <w:tcW w:w="562" w:type="dxa"/>
            <w:tcMar>
              <w:top w:w="100" w:type="dxa"/>
              <w:left w:w="80" w:type="dxa"/>
              <w:bottom w:w="100" w:type="dxa"/>
              <w:right w:w="80" w:type="dxa"/>
            </w:tcMar>
            <w:vAlign w:val="center"/>
          </w:tcPr>
          <w:p w14:paraId="0B3F79DC" w14:textId="77777777" w:rsidR="0085222F" w:rsidRPr="00004F1F" w:rsidRDefault="0085222F" w:rsidP="00150ADC">
            <w:pPr>
              <w:jc w:val="center"/>
              <w:rPr>
                <w:color w:val="000000" w:themeColor="text1"/>
                <w:sz w:val="18"/>
                <w:szCs w:val="18"/>
              </w:rPr>
            </w:pPr>
            <w:r w:rsidRPr="00004F1F">
              <w:rPr>
                <w:color w:val="000000" w:themeColor="text1"/>
                <w:sz w:val="18"/>
                <w:szCs w:val="18"/>
              </w:rPr>
              <w:t>1</w:t>
            </w:r>
          </w:p>
        </w:tc>
        <w:tc>
          <w:tcPr>
            <w:tcW w:w="2268" w:type="dxa"/>
            <w:tcMar>
              <w:top w:w="0" w:type="dxa"/>
              <w:left w:w="40" w:type="dxa"/>
              <w:bottom w:w="0" w:type="dxa"/>
              <w:right w:w="40" w:type="dxa"/>
            </w:tcMar>
            <w:vAlign w:val="center"/>
          </w:tcPr>
          <w:p w14:paraId="1D329FA7" w14:textId="77777777" w:rsidR="0085222F" w:rsidRPr="00004F1F" w:rsidRDefault="0085222F" w:rsidP="00150ADC">
            <w:pPr>
              <w:widowControl w:val="0"/>
              <w:pBdr>
                <w:top w:val="nil"/>
                <w:left w:val="nil"/>
                <w:bottom w:val="nil"/>
                <w:right w:val="nil"/>
                <w:between w:val="nil"/>
              </w:pBdr>
              <w:jc w:val="center"/>
              <w:rPr>
                <w:color w:val="000000" w:themeColor="text1"/>
                <w:sz w:val="18"/>
                <w:szCs w:val="18"/>
              </w:rPr>
            </w:pPr>
            <w:r w:rsidRPr="00004F1F">
              <w:rPr>
                <w:color w:val="000000" w:themeColor="text1"/>
                <w:sz w:val="18"/>
                <w:szCs w:val="18"/>
              </w:rPr>
              <w:t>IDRD-CTO-1255-2022</w:t>
            </w:r>
          </w:p>
        </w:tc>
        <w:tc>
          <w:tcPr>
            <w:tcW w:w="5670" w:type="dxa"/>
            <w:vMerge w:val="restart"/>
            <w:tcMar>
              <w:top w:w="100" w:type="dxa"/>
              <w:left w:w="80" w:type="dxa"/>
              <w:bottom w:w="100" w:type="dxa"/>
              <w:right w:w="80" w:type="dxa"/>
            </w:tcMar>
            <w:vAlign w:val="center"/>
          </w:tcPr>
          <w:p w14:paraId="4AFD2E82" w14:textId="77777777" w:rsidR="0085222F" w:rsidRPr="00004F1F" w:rsidRDefault="0085222F" w:rsidP="00150ADC">
            <w:pPr>
              <w:shd w:val="clear" w:color="auto" w:fill="FFFFFF" w:themeFill="background1"/>
              <w:rPr>
                <w:color w:val="000000" w:themeColor="text1"/>
                <w:sz w:val="18"/>
                <w:szCs w:val="18"/>
              </w:rPr>
            </w:pPr>
          </w:p>
          <w:p w14:paraId="5F034A2B" w14:textId="77777777" w:rsidR="0085222F" w:rsidRPr="00004F1F" w:rsidRDefault="0085222F" w:rsidP="00150ADC">
            <w:pPr>
              <w:shd w:val="clear" w:color="auto" w:fill="FFFFFF" w:themeFill="background1"/>
              <w:rPr>
                <w:color w:val="000000" w:themeColor="text1"/>
                <w:sz w:val="18"/>
                <w:szCs w:val="18"/>
              </w:rPr>
            </w:pPr>
          </w:p>
          <w:p w14:paraId="0BCA55EC" w14:textId="77777777" w:rsidR="0085222F" w:rsidRPr="00004F1F" w:rsidRDefault="0085222F" w:rsidP="00150ADC">
            <w:pPr>
              <w:shd w:val="clear" w:color="auto" w:fill="FFFFFF" w:themeFill="background1"/>
              <w:rPr>
                <w:color w:val="000000" w:themeColor="text1"/>
                <w:sz w:val="18"/>
                <w:szCs w:val="18"/>
              </w:rPr>
            </w:pPr>
          </w:p>
          <w:p w14:paraId="2B921495" w14:textId="77777777" w:rsidR="0085222F" w:rsidRPr="00004F1F" w:rsidRDefault="0085222F" w:rsidP="00150ADC">
            <w:pPr>
              <w:shd w:val="clear" w:color="auto" w:fill="FFFFFF" w:themeFill="background1"/>
              <w:rPr>
                <w:color w:val="000000" w:themeColor="text1"/>
                <w:sz w:val="18"/>
                <w:szCs w:val="18"/>
              </w:rPr>
            </w:pPr>
          </w:p>
          <w:p w14:paraId="2A7904A1" w14:textId="77777777" w:rsidR="0085222F" w:rsidRPr="00004F1F" w:rsidRDefault="0085222F" w:rsidP="00150ADC">
            <w:pPr>
              <w:shd w:val="clear" w:color="auto" w:fill="FFFFFF" w:themeFill="background1"/>
              <w:rPr>
                <w:color w:val="000000" w:themeColor="text1"/>
                <w:sz w:val="18"/>
                <w:szCs w:val="18"/>
              </w:rPr>
            </w:pPr>
          </w:p>
          <w:p w14:paraId="1137AA03" w14:textId="1E2C745E" w:rsidR="0085222F" w:rsidRPr="00004F1F" w:rsidRDefault="0085222F" w:rsidP="00150ADC">
            <w:pPr>
              <w:shd w:val="clear" w:color="auto" w:fill="FFFFFF" w:themeFill="background1"/>
              <w:rPr>
                <w:color w:val="000000" w:themeColor="text1"/>
                <w:sz w:val="18"/>
                <w:szCs w:val="18"/>
              </w:rPr>
            </w:pPr>
            <w:r w:rsidRPr="00004F1F">
              <w:rPr>
                <w:color w:val="000000" w:themeColor="text1"/>
                <w:sz w:val="18"/>
                <w:szCs w:val="18"/>
              </w:rPr>
              <w:t>No se observó debida conformación del expediente electrónico por parte del supervisor en la plataforma SECOP II, por ausencia del acta de terminación en SECOP II.</w:t>
            </w:r>
          </w:p>
          <w:p w14:paraId="368FBE41" w14:textId="77777777" w:rsidR="0085222F" w:rsidRPr="00004F1F" w:rsidRDefault="0085222F" w:rsidP="00150ADC">
            <w:pPr>
              <w:shd w:val="clear" w:color="auto" w:fill="FFFFFF" w:themeFill="background1"/>
              <w:rPr>
                <w:color w:val="000000" w:themeColor="text1"/>
                <w:sz w:val="18"/>
                <w:szCs w:val="18"/>
              </w:rPr>
            </w:pPr>
          </w:p>
          <w:p w14:paraId="036C6D80" w14:textId="77777777" w:rsidR="0085222F" w:rsidRPr="00004F1F" w:rsidRDefault="0085222F" w:rsidP="00150ADC">
            <w:pPr>
              <w:shd w:val="clear" w:color="auto" w:fill="FFFFFF" w:themeFill="background1"/>
              <w:rPr>
                <w:color w:val="000000" w:themeColor="text1"/>
                <w:sz w:val="18"/>
                <w:szCs w:val="18"/>
              </w:rPr>
            </w:pPr>
          </w:p>
          <w:p w14:paraId="3FE484B6" w14:textId="77777777" w:rsidR="0085222F" w:rsidRPr="00004F1F" w:rsidRDefault="0085222F" w:rsidP="00150ADC">
            <w:pPr>
              <w:rPr>
                <w:color w:val="000000" w:themeColor="text1"/>
                <w:sz w:val="18"/>
                <w:szCs w:val="18"/>
              </w:rPr>
            </w:pPr>
          </w:p>
          <w:p w14:paraId="463C1256" w14:textId="77777777" w:rsidR="0085222F" w:rsidRPr="00004F1F" w:rsidRDefault="0085222F" w:rsidP="00150ADC">
            <w:pPr>
              <w:rPr>
                <w:color w:val="000000" w:themeColor="text1"/>
                <w:sz w:val="18"/>
                <w:szCs w:val="18"/>
              </w:rPr>
            </w:pPr>
          </w:p>
          <w:p w14:paraId="30A4110C" w14:textId="77777777" w:rsidR="0085222F" w:rsidRPr="00004F1F" w:rsidRDefault="0085222F" w:rsidP="00150ADC">
            <w:pPr>
              <w:rPr>
                <w:color w:val="000000" w:themeColor="text1"/>
                <w:sz w:val="18"/>
                <w:szCs w:val="18"/>
              </w:rPr>
            </w:pPr>
          </w:p>
          <w:p w14:paraId="18024FE6" w14:textId="77777777" w:rsidR="0085222F" w:rsidRPr="00004F1F" w:rsidRDefault="0085222F" w:rsidP="00150ADC">
            <w:pPr>
              <w:rPr>
                <w:color w:val="000000" w:themeColor="text1"/>
                <w:sz w:val="18"/>
                <w:szCs w:val="18"/>
              </w:rPr>
            </w:pPr>
          </w:p>
          <w:p w14:paraId="7B45641C" w14:textId="77777777" w:rsidR="0085222F" w:rsidRPr="00004F1F" w:rsidRDefault="0085222F" w:rsidP="00150ADC">
            <w:pPr>
              <w:rPr>
                <w:color w:val="000000" w:themeColor="text1"/>
                <w:sz w:val="18"/>
                <w:szCs w:val="18"/>
              </w:rPr>
            </w:pPr>
          </w:p>
          <w:p w14:paraId="1BE27BF9" w14:textId="77777777" w:rsidR="0085222F" w:rsidRPr="00004F1F" w:rsidRDefault="0085222F" w:rsidP="00150ADC">
            <w:pPr>
              <w:rPr>
                <w:color w:val="000000" w:themeColor="text1"/>
                <w:sz w:val="18"/>
                <w:szCs w:val="18"/>
              </w:rPr>
            </w:pPr>
          </w:p>
          <w:p w14:paraId="48B9DDA0" w14:textId="77777777" w:rsidR="0085222F" w:rsidRPr="00004F1F" w:rsidRDefault="0085222F" w:rsidP="00150ADC">
            <w:pPr>
              <w:rPr>
                <w:color w:val="000000" w:themeColor="text1"/>
                <w:sz w:val="18"/>
                <w:szCs w:val="18"/>
              </w:rPr>
            </w:pPr>
          </w:p>
          <w:p w14:paraId="21E27997" w14:textId="77777777" w:rsidR="0085222F" w:rsidRPr="00004F1F" w:rsidRDefault="0085222F" w:rsidP="00150ADC">
            <w:pPr>
              <w:rPr>
                <w:color w:val="000000" w:themeColor="text1"/>
                <w:sz w:val="18"/>
                <w:szCs w:val="18"/>
              </w:rPr>
            </w:pPr>
          </w:p>
          <w:p w14:paraId="57AA6188" w14:textId="1D780EF4" w:rsidR="0085222F" w:rsidRPr="00004F1F" w:rsidRDefault="0085222F" w:rsidP="00150ADC">
            <w:pPr>
              <w:rPr>
                <w:color w:val="000000" w:themeColor="text1"/>
                <w:sz w:val="18"/>
                <w:szCs w:val="18"/>
              </w:rPr>
            </w:pPr>
            <w:r w:rsidRPr="00004F1F">
              <w:rPr>
                <w:color w:val="000000" w:themeColor="text1"/>
                <w:sz w:val="18"/>
                <w:szCs w:val="18"/>
              </w:rPr>
              <w:t>No se observó debida conformación del expediente electrónico por parte del supervisor en la plataforma SECOP II, por ausencia del acta de terminación en SECOP II.</w:t>
            </w:r>
          </w:p>
          <w:p w14:paraId="3E6C734D" w14:textId="77777777" w:rsidR="0085222F" w:rsidRPr="00004F1F" w:rsidRDefault="0085222F" w:rsidP="00150ADC">
            <w:pPr>
              <w:rPr>
                <w:color w:val="000000" w:themeColor="text1"/>
                <w:sz w:val="18"/>
                <w:szCs w:val="18"/>
              </w:rPr>
            </w:pPr>
          </w:p>
          <w:p w14:paraId="61902318" w14:textId="77777777" w:rsidR="0085222F" w:rsidRPr="00004F1F" w:rsidRDefault="0085222F" w:rsidP="00150ADC">
            <w:pPr>
              <w:rPr>
                <w:color w:val="000000" w:themeColor="text1"/>
                <w:sz w:val="18"/>
                <w:szCs w:val="18"/>
              </w:rPr>
            </w:pPr>
          </w:p>
          <w:p w14:paraId="719F2C8D" w14:textId="77777777" w:rsidR="0085222F" w:rsidRPr="00004F1F" w:rsidRDefault="0085222F" w:rsidP="00150ADC">
            <w:pPr>
              <w:rPr>
                <w:color w:val="000000" w:themeColor="text1"/>
                <w:sz w:val="18"/>
                <w:szCs w:val="18"/>
              </w:rPr>
            </w:pPr>
          </w:p>
          <w:p w14:paraId="027D1F74" w14:textId="77777777" w:rsidR="0085222F" w:rsidRPr="00004F1F" w:rsidRDefault="0085222F" w:rsidP="00150ADC">
            <w:pPr>
              <w:rPr>
                <w:color w:val="000000" w:themeColor="text1"/>
                <w:sz w:val="18"/>
                <w:szCs w:val="18"/>
              </w:rPr>
            </w:pPr>
          </w:p>
          <w:p w14:paraId="152C4CEE" w14:textId="77777777" w:rsidR="0085222F" w:rsidRPr="00004F1F" w:rsidRDefault="0085222F" w:rsidP="00150ADC">
            <w:pPr>
              <w:rPr>
                <w:color w:val="000000" w:themeColor="text1"/>
                <w:sz w:val="18"/>
                <w:szCs w:val="18"/>
              </w:rPr>
            </w:pPr>
          </w:p>
          <w:p w14:paraId="5F900B3F" w14:textId="77777777" w:rsidR="0085222F" w:rsidRPr="00004F1F" w:rsidRDefault="0085222F" w:rsidP="00150ADC">
            <w:pPr>
              <w:rPr>
                <w:color w:val="000000" w:themeColor="text1"/>
                <w:sz w:val="18"/>
                <w:szCs w:val="18"/>
              </w:rPr>
            </w:pPr>
          </w:p>
          <w:p w14:paraId="340C56FD" w14:textId="77777777" w:rsidR="0085222F" w:rsidRPr="00004F1F" w:rsidRDefault="0085222F" w:rsidP="00150ADC">
            <w:pPr>
              <w:rPr>
                <w:color w:val="000000" w:themeColor="text1"/>
                <w:sz w:val="18"/>
                <w:szCs w:val="18"/>
              </w:rPr>
            </w:pPr>
          </w:p>
          <w:p w14:paraId="5871FF5A" w14:textId="77777777" w:rsidR="0085222F" w:rsidRPr="00004F1F" w:rsidRDefault="0085222F" w:rsidP="00150ADC">
            <w:pPr>
              <w:rPr>
                <w:color w:val="000000" w:themeColor="text1"/>
                <w:sz w:val="18"/>
                <w:szCs w:val="18"/>
              </w:rPr>
            </w:pPr>
          </w:p>
          <w:p w14:paraId="285DF890" w14:textId="77777777" w:rsidR="0085222F" w:rsidRPr="00004F1F" w:rsidRDefault="0085222F" w:rsidP="00150ADC">
            <w:pPr>
              <w:rPr>
                <w:color w:val="000000" w:themeColor="text1"/>
                <w:sz w:val="18"/>
                <w:szCs w:val="18"/>
              </w:rPr>
            </w:pPr>
          </w:p>
          <w:p w14:paraId="38157020" w14:textId="77777777" w:rsidR="0085222F" w:rsidRPr="00004F1F" w:rsidRDefault="0085222F" w:rsidP="00150ADC">
            <w:pPr>
              <w:rPr>
                <w:color w:val="000000" w:themeColor="text1"/>
                <w:sz w:val="18"/>
                <w:szCs w:val="18"/>
              </w:rPr>
            </w:pPr>
          </w:p>
          <w:p w14:paraId="297B3DDD" w14:textId="77777777" w:rsidR="0085222F" w:rsidRPr="00004F1F" w:rsidRDefault="0085222F" w:rsidP="00150ADC">
            <w:pPr>
              <w:rPr>
                <w:color w:val="000000" w:themeColor="text1"/>
                <w:sz w:val="18"/>
                <w:szCs w:val="18"/>
              </w:rPr>
            </w:pPr>
          </w:p>
          <w:p w14:paraId="780110A3" w14:textId="77777777" w:rsidR="0085222F" w:rsidRPr="00004F1F" w:rsidRDefault="0085222F" w:rsidP="00150ADC">
            <w:pPr>
              <w:rPr>
                <w:color w:val="000000" w:themeColor="text1"/>
                <w:sz w:val="18"/>
                <w:szCs w:val="18"/>
              </w:rPr>
            </w:pPr>
          </w:p>
          <w:p w14:paraId="5BE836BF" w14:textId="77777777" w:rsidR="0085222F" w:rsidRPr="00004F1F" w:rsidRDefault="0085222F" w:rsidP="00150ADC">
            <w:pPr>
              <w:rPr>
                <w:color w:val="000000" w:themeColor="text1"/>
                <w:sz w:val="18"/>
                <w:szCs w:val="18"/>
              </w:rPr>
            </w:pPr>
          </w:p>
          <w:p w14:paraId="76892F33" w14:textId="77777777" w:rsidR="0085222F" w:rsidRPr="00004F1F" w:rsidRDefault="0085222F" w:rsidP="00150ADC">
            <w:pPr>
              <w:rPr>
                <w:color w:val="000000" w:themeColor="text1"/>
                <w:sz w:val="18"/>
                <w:szCs w:val="18"/>
              </w:rPr>
            </w:pPr>
          </w:p>
          <w:p w14:paraId="07E4B45D" w14:textId="77777777" w:rsidR="0085222F" w:rsidRPr="00004F1F" w:rsidRDefault="0085222F" w:rsidP="00150ADC">
            <w:pPr>
              <w:rPr>
                <w:color w:val="000000" w:themeColor="text1"/>
                <w:sz w:val="18"/>
                <w:szCs w:val="18"/>
              </w:rPr>
            </w:pPr>
          </w:p>
          <w:p w14:paraId="6BE7F893" w14:textId="77777777" w:rsidR="0085222F" w:rsidRPr="00004F1F" w:rsidRDefault="0085222F" w:rsidP="00150ADC">
            <w:pPr>
              <w:rPr>
                <w:color w:val="000000" w:themeColor="text1"/>
                <w:sz w:val="18"/>
                <w:szCs w:val="18"/>
              </w:rPr>
            </w:pPr>
          </w:p>
          <w:p w14:paraId="3D38005C" w14:textId="77777777" w:rsidR="0085222F" w:rsidRPr="00004F1F" w:rsidRDefault="0085222F" w:rsidP="00150ADC">
            <w:pPr>
              <w:rPr>
                <w:color w:val="000000" w:themeColor="text1"/>
                <w:sz w:val="18"/>
                <w:szCs w:val="18"/>
              </w:rPr>
            </w:pPr>
          </w:p>
          <w:p w14:paraId="2872A510" w14:textId="77777777" w:rsidR="0085222F" w:rsidRPr="00004F1F" w:rsidRDefault="0085222F" w:rsidP="00150ADC">
            <w:pPr>
              <w:rPr>
                <w:color w:val="000000" w:themeColor="text1"/>
                <w:sz w:val="18"/>
                <w:szCs w:val="18"/>
              </w:rPr>
            </w:pPr>
          </w:p>
          <w:p w14:paraId="51330FE8" w14:textId="77777777" w:rsidR="0085222F" w:rsidRPr="00004F1F" w:rsidRDefault="0085222F" w:rsidP="00150ADC">
            <w:pPr>
              <w:rPr>
                <w:color w:val="000000" w:themeColor="text1"/>
                <w:sz w:val="18"/>
                <w:szCs w:val="18"/>
              </w:rPr>
            </w:pPr>
          </w:p>
          <w:p w14:paraId="2EF620DB" w14:textId="77777777" w:rsidR="0085222F" w:rsidRPr="00004F1F" w:rsidRDefault="0085222F" w:rsidP="00150ADC">
            <w:pPr>
              <w:rPr>
                <w:color w:val="000000" w:themeColor="text1"/>
                <w:sz w:val="18"/>
                <w:szCs w:val="18"/>
              </w:rPr>
            </w:pPr>
            <w:r w:rsidRPr="00004F1F">
              <w:rPr>
                <w:color w:val="000000" w:themeColor="text1"/>
                <w:sz w:val="18"/>
                <w:szCs w:val="18"/>
              </w:rPr>
              <w:t>No se observó debida conformación del expediente electrónico por parte del supervisor en la plataforma SECOP II, por ausencia del acta de terminación en SECOP II.</w:t>
            </w:r>
          </w:p>
          <w:p w14:paraId="3A237C05" w14:textId="21771A42" w:rsidR="0085222F" w:rsidRPr="00004F1F" w:rsidRDefault="0085222F" w:rsidP="00150ADC">
            <w:pPr>
              <w:rPr>
                <w:color w:val="000000" w:themeColor="text1"/>
                <w:sz w:val="18"/>
                <w:szCs w:val="18"/>
              </w:rPr>
            </w:pPr>
          </w:p>
        </w:tc>
      </w:tr>
      <w:tr w:rsidR="0085222F" w:rsidRPr="00004F1F" w14:paraId="52D2E471" w14:textId="77777777" w:rsidTr="00004F1F">
        <w:trPr>
          <w:trHeight w:val="374"/>
        </w:trPr>
        <w:tc>
          <w:tcPr>
            <w:tcW w:w="562" w:type="dxa"/>
            <w:tcMar>
              <w:top w:w="100" w:type="dxa"/>
              <w:left w:w="80" w:type="dxa"/>
              <w:bottom w:w="100" w:type="dxa"/>
              <w:right w:w="80" w:type="dxa"/>
            </w:tcMar>
            <w:vAlign w:val="center"/>
          </w:tcPr>
          <w:p w14:paraId="5090EB90" w14:textId="77777777" w:rsidR="0085222F" w:rsidRPr="00004F1F" w:rsidRDefault="0085222F" w:rsidP="00150ADC">
            <w:pPr>
              <w:jc w:val="center"/>
              <w:rPr>
                <w:color w:val="000000" w:themeColor="text1"/>
                <w:sz w:val="18"/>
                <w:szCs w:val="18"/>
              </w:rPr>
            </w:pPr>
            <w:r w:rsidRPr="00004F1F">
              <w:rPr>
                <w:color w:val="000000" w:themeColor="text1"/>
                <w:sz w:val="18"/>
                <w:szCs w:val="18"/>
              </w:rPr>
              <w:t>2</w:t>
            </w:r>
          </w:p>
        </w:tc>
        <w:tc>
          <w:tcPr>
            <w:tcW w:w="2268" w:type="dxa"/>
            <w:tcMar>
              <w:top w:w="0" w:type="dxa"/>
              <w:left w:w="40" w:type="dxa"/>
              <w:bottom w:w="0" w:type="dxa"/>
              <w:right w:w="40" w:type="dxa"/>
            </w:tcMar>
            <w:vAlign w:val="center"/>
          </w:tcPr>
          <w:p w14:paraId="62A9E26E" w14:textId="77777777" w:rsidR="0085222F" w:rsidRPr="00004F1F" w:rsidRDefault="0085222F" w:rsidP="00150ADC">
            <w:pPr>
              <w:widowControl w:val="0"/>
              <w:pBdr>
                <w:top w:val="nil"/>
                <w:left w:val="nil"/>
                <w:bottom w:val="nil"/>
                <w:right w:val="nil"/>
                <w:between w:val="nil"/>
              </w:pBdr>
              <w:jc w:val="center"/>
              <w:rPr>
                <w:color w:val="000000" w:themeColor="text1"/>
                <w:sz w:val="18"/>
                <w:szCs w:val="18"/>
              </w:rPr>
            </w:pPr>
            <w:r w:rsidRPr="00004F1F">
              <w:rPr>
                <w:color w:val="000000" w:themeColor="text1"/>
                <w:sz w:val="18"/>
                <w:szCs w:val="18"/>
              </w:rPr>
              <w:t>IDRD-CTO-3439-2022</w:t>
            </w:r>
          </w:p>
        </w:tc>
        <w:tc>
          <w:tcPr>
            <w:tcW w:w="5670" w:type="dxa"/>
            <w:vMerge/>
            <w:tcMar>
              <w:top w:w="100" w:type="dxa"/>
              <w:left w:w="80" w:type="dxa"/>
              <w:bottom w:w="100" w:type="dxa"/>
              <w:right w:w="80" w:type="dxa"/>
            </w:tcMar>
            <w:vAlign w:val="center"/>
          </w:tcPr>
          <w:p w14:paraId="2A607E1D" w14:textId="02D71B1C" w:rsidR="0085222F" w:rsidRPr="00004F1F" w:rsidRDefault="0085222F" w:rsidP="00150ADC">
            <w:pPr>
              <w:rPr>
                <w:color w:val="000000" w:themeColor="text1"/>
                <w:sz w:val="18"/>
                <w:szCs w:val="18"/>
              </w:rPr>
            </w:pPr>
          </w:p>
        </w:tc>
      </w:tr>
      <w:tr w:rsidR="0085222F" w:rsidRPr="00004F1F" w14:paraId="7962CCCA" w14:textId="77777777" w:rsidTr="00004F1F">
        <w:trPr>
          <w:trHeight w:val="374"/>
        </w:trPr>
        <w:tc>
          <w:tcPr>
            <w:tcW w:w="562" w:type="dxa"/>
            <w:tcMar>
              <w:top w:w="100" w:type="dxa"/>
              <w:left w:w="80" w:type="dxa"/>
              <w:bottom w:w="100" w:type="dxa"/>
              <w:right w:w="80" w:type="dxa"/>
            </w:tcMar>
            <w:vAlign w:val="center"/>
          </w:tcPr>
          <w:p w14:paraId="7F92AEF2" w14:textId="77777777" w:rsidR="0085222F" w:rsidRPr="00004F1F" w:rsidRDefault="0085222F" w:rsidP="00150ADC">
            <w:pPr>
              <w:jc w:val="center"/>
              <w:rPr>
                <w:color w:val="000000" w:themeColor="text1"/>
                <w:sz w:val="18"/>
                <w:szCs w:val="18"/>
              </w:rPr>
            </w:pPr>
            <w:r w:rsidRPr="00004F1F">
              <w:rPr>
                <w:color w:val="000000" w:themeColor="text1"/>
                <w:sz w:val="18"/>
                <w:szCs w:val="18"/>
              </w:rPr>
              <w:t>3</w:t>
            </w:r>
          </w:p>
        </w:tc>
        <w:tc>
          <w:tcPr>
            <w:tcW w:w="2268" w:type="dxa"/>
            <w:tcMar>
              <w:top w:w="0" w:type="dxa"/>
              <w:left w:w="40" w:type="dxa"/>
              <w:bottom w:w="0" w:type="dxa"/>
              <w:right w:w="40" w:type="dxa"/>
            </w:tcMar>
            <w:vAlign w:val="center"/>
          </w:tcPr>
          <w:p w14:paraId="394E6955" w14:textId="77777777" w:rsidR="0085222F" w:rsidRPr="00004F1F" w:rsidRDefault="0085222F" w:rsidP="00150ADC">
            <w:pPr>
              <w:widowControl w:val="0"/>
              <w:pBdr>
                <w:top w:val="nil"/>
                <w:left w:val="nil"/>
                <w:bottom w:val="nil"/>
                <w:right w:val="nil"/>
                <w:between w:val="nil"/>
              </w:pBdr>
              <w:jc w:val="center"/>
              <w:rPr>
                <w:color w:val="000000" w:themeColor="text1"/>
                <w:sz w:val="18"/>
                <w:szCs w:val="18"/>
              </w:rPr>
            </w:pPr>
            <w:r w:rsidRPr="00004F1F">
              <w:rPr>
                <w:color w:val="000000" w:themeColor="text1"/>
                <w:sz w:val="18"/>
                <w:szCs w:val="18"/>
              </w:rPr>
              <w:t>IDRD-CTO-2663-2022</w:t>
            </w:r>
          </w:p>
        </w:tc>
        <w:tc>
          <w:tcPr>
            <w:tcW w:w="5670" w:type="dxa"/>
            <w:vMerge/>
            <w:tcMar>
              <w:top w:w="100" w:type="dxa"/>
              <w:left w:w="80" w:type="dxa"/>
              <w:bottom w:w="100" w:type="dxa"/>
              <w:right w:w="80" w:type="dxa"/>
            </w:tcMar>
            <w:vAlign w:val="center"/>
          </w:tcPr>
          <w:p w14:paraId="102BBF9E" w14:textId="326CE3CC" w:rsidR="0085222F" w:rsidRPr="00004F1F" w:rsidRDefault="0085222F" w:rsidP="00150ADC">
            <w:pPr>
              <w:rPr>
                <w:color w:val="000000" w:themeColor="text1"/>
                <w:sz w:val="18"/>
                <w:szCs w:val="18"/>
              </w:rPr>
            </w:pPr>
          </w:p>
        </w:tc>
      </w:tr>
      <w:tr w:rsidR="0085222F" w:rsidRPr="00004F1F" w14:paraId="65CFDF5F" w14:textId="77777777" w:rsidTr="00004F1F">
        <w:trPr>
          <w:trHeight w:val="374"/>
        </w:trPr>
        <w:tc>
          <w:tcPr>
            <w:tcW w:w="562" w:type="dxa"/>
            <w:tcMar>
              <w:top w:w="100" w:type="dxa"/>
              <w:left w:w="80" w:type="dxa"/>
              <w:bottom w:w="100" w:type="dxa"/>
              <w:right w:w="80" w:type="dxa"/>
            </w:tcMar>
            <w:vAlign w:val="center"/>
          </w:tcPr>
          <w:p w14:paraId="5E574AA8" w14:textId="77777777" w:rsidR="0085222F" w:rsidRPr="00004F1F" w:rsidRDefault="0085222F" w:rsidP="00150ADC">
            <w:pPr>
              <w:jc w:val="center"/>
              <w:rPr>
                <w:color w:val="000000" w:themeColor="text1"/>
                <w:sz w:val="18"/>
                <w:szCs w:val="18"/>
              </w:rPr>
            </w:pPr>
            <w:r w:rsidRPr="00004F1F">
              <w:rPr>
                <w:color w:val="000000" w:themeColor="text1"/>
                <w:sz w:val="18"/>
                <w:szCs w:val="18"/>
              </w:rPr>
              <w:t>4</w:t>
            </w:r>
          </w:p>
        </w:tc>
        <w:tc>
          <w:tcPr>
            <w:tcW w:w="2268" w:type="dxa"/>
            <w:tcMar>
              <w:top w:w="0" w:type="dxa"/>
              <w:left w:w="40" w:type="dxa"/>
              <w:bottom w:w="0" w:type="dxa"/>
              <w:right w:w="40" w:type="dxa"/>
            </w:tcMar>
            <w:vAlign w:val="center"/>
          </w:tcPr>
          <w:p w14:paraId="55D7F0D0" w14:textId="77777777" w:rsidR="0085222F" w:rsidRPr="00004F1F" w:rsidRDefault="0085222F" w:rsidP="00150ADC">
            <w:pPr>
              <w:widowControl w:val="0"/>
              <w:pBdr>
                <w:top w:val="nil"/>
                <w:left w:val="nil"/>
                <w:bottom w:val="nil"/>
                <w:right w:val="nil"/>
                <w:between w:val="nil"/>
              </w:pBdr>
              <w:jc w:val="center"/>
              <w:rPr>
                <w:color w:val="000000" w:themeColor="text1"/>
                <w:sz w:val="18"/>
                <w:szCs w:val="18"/>
              </w:rPr>
            </w:pPr>
            <w:r w:rsidRPr="00004F1F">
              <w:rPr>
                <w:color w:val="000000" w:themeColor="text1"/>
                <w:sz w:val="18"/>
                <w:szCs w:val="18"/>
              </w:rPr>
              <w:t>IDRD-CTO-3330-2022</w:t>
            </w:r>
          </w:p>
        </w:tc>
        <w:tc>
          <w:tcPr>
            <w:tcW w:w="5670" w:type="dxa"/>
            <w:vMerge/>
            <w:tcMar>
              <w:top w:w="100" w:type="dxa"/>
              <w:left w:w="80" w:type="dxa"/>
              <w:bottom w:w="100" w:type="dxa"/>
              <w:right w:w="80" w:type="dxa"/>
            </w:tcMar>
            <w:vAlign w:val="center"/>
          </w:tcPr>
          <w:p w14:paraId="583E36F9" w14:textId="1F04CF43" w:rsidR="0085222F" w:rsidRPr="00004F1F" w:rsidRDefault="0085222F" w:rsidP="00150ADC">
            <w:pPr>
              <w:rPr>
                <w:color w:val="000000" w:themeColor="text1"/>
                <w:sz w:val="18"/>
                <w:szCs w:val="18"/>
              </w:rPr>
            </w:pPr>
          </w:p>
        </w:tc>
      </w:tr>
      <w:tr w:rsidR="0085222F" w:rsidRPr="00004F1F" w14:paraId="21936645" w14:textId="77777777" w:rsidTr="00004F1F">
        <w:trPr>
          <w:trHeight w:val="374"/>
        </w:trPr>
        <w:tc>
          <w:tcPr>
            <w:tcW w:w="562" w:type="dxa"/>
            <w:tcMar>
              <w:top w:w="100" w:type="dxa"/>
              <w:left w:w="80" w:type="dxa"/>
              <w:bottom w:w="100" w:type="dxa"/>
              <w:right w:w="80" w:type="dxa"/>
            </w:tcMar>
            <w:vAlign w:val="center"/>
          </w:tcPr>
          <w:p w14:paraId="72B93572" w14:textId="77777777" w:rsidR="0085222F" w:rsidRPr="00004F1F" w:rsidRDefault="0085222F" w:rsidP="00150ADC">
            <w:pPr>
              <w:jc w:val="center"/>
              <w:rPr>
                <w:color w:val="000000" w:themeColor="text1"/>
                <w:sz w:val="18"/>
                <w:szCs w:val="18"/>
              </w:rPr>
            </w:pPr>
            <w:r w:rsidRPr="00004F1F">
              <w:rPr>
                <w:color w:val="000000" w:themeColor="text1"/>
                <w:sz w:val="18"/>
                <w:szCs w:val="18"/>
              </w:rPr>
              <w:t>5</w:t>
            </w:r>
          </w:p>
        </w:tc>
        <w:tc>
          <w:tcPr>
            <w:tcW w:w="2268" w:type="dxa"/>
            <w:tcMar>
              <w:top w:w="0" w:type="dxa"/>
              <w:left w:w="40" w:type="dxa"/>
              <w:bottom w:w="0" w:type="dxa"/>
              <w:right w:w="40" w:type="dxa"/>
            </w:tcMar>
            <w:vAlign w:val="center"/>
          </w:tcPr>
          <w:p w14:paraId="464452DF" w14:textId="77777777" w:rsidR="0085222F" w:rsidRPr="00004F1F" w:rsidRDefault="0085222F" w:rsidP="00150ADC">
            <w:pPr>
              <w:widowControl w:val="0"/>
              <w:pBdr>
                <w:top w:val="nil"/>
                <w:left w:val="nil"/>
                <w:bottom w:val="nil"/>
                <w:right w:val="nil"/>
                <w:between w:val="nil"/>
              </w:pBdr>
              <w:jc w:val="center"/>
              <w:rPr>
                <w:color w:val="000000" w:themeColor="text1"/>
                <w:sz w:val="18"/>
                <w:szCs w:val="18"/>
              </w:rPr>
            </w:pPr>
            <w:r w:rsidRPr="00004F1F">
              <w:rPr>
                <w:color w:val="000000" w:themeColor="text1"/>
                <w:sz w:val="18"/>
                <w:szCs w:val="18"/>
              </w:rPr>
              <w:t>IDRD-CTO-2932-2022</w:t>
            </w:r>
          </w:p>
        </w:tc>
        <w:tc>
          <w:tcPr>
            <w:tcW w:w="5670" w:type="dxa"/>
            <w:vMerge/>
            <w:tcMar>
              <w:top w:w="100" w:type="dxa"/>
              <w:left w:w="80" w:type="dxa"/>
              <w:bottom w:w="100" w:type="dxa"/>
              <w:right w:w="80" w:type="dxa"/>
            </w:tcMar>
            <w:vAlign w:val="center"/>
          </w:tcPr>
          <w:p w14:paraId="462C039D" w14:textId="16C9F196" w:rsidR="0085222F" w:rsidRPr="00004F1F" w:rsidRDefault="0085222F" w:rsidP="00150ADC">
            <w:pPr>
              <w:rPr>
                <w:color w:val="000000" w:themeColor="text1"/>
                <w:sz w:val="18"/>
                <w:szCs w:val="18"/>
              </w:rPr>
            </w:pPr>
          </w:p>
        </w:tc>
      </w:tr>
      <w:tr w:rsidR="0085222F" w:rsidRPr="00004F1F" w14:paraId="354E98DC" w14:textId="77777777" w:rsidTr="00004F1F">
        <w:trPr>
          <w:trHeight w:val="374"/>
        </w:trPr>
        <w:tc>
          <w:tcPr>
            <w:tcW w:w="562" w:type="dxa"/>
            <w:tcMar>
              <w:top w:w="100" w:type="dxa"/>
              <w:left w:w="80" w:type="dxa"/>
              <w:bottom w:w="100" w:type="dxa"/>
              <w:right w:w="80" w:type="dxa"/>
            </w:tcMar>
            <w:vAlign w:val="center"/>
          </w:tcPr>
          <w:p w14:paraId="2EC71C71" w14:textId="77777777" w:rsidR="0085222F" w:rsidRPr="00004F1F" w:rsidRDefault="0085222F" w:rsidP="00150ADC">
            <w:pPr>
              <w:jc w:val="center"/>
              <w:rPr>
                <w:color w:val="000000" w:themeColor="text1"/>
                <w:sz w:val="18"/>
                <w:szCs w:val="18"/>
              </w:rPr>
            </w:pPr>
            <w:r w:rsidRPr="00004F1F">
              <w:rPr>
                <w:color w:val="000000" w:themeColor="text1"/>
                <w:sz w:val="18"/>
                <w:szCs w:val="18"/>
              </w:rPr>
              <w:t>6</w:t>
            </w:r>
          </w:p>
        </w:tc>
        <w:tc>
          <w:tcPr>
            <w:tcW w:w="2268" w:type="dxa"/>
            <w:tcMar>
              <w:top w:w="0" w:type="dxa"/>
              <w:left w:w="40" w:type="dxa"/>
              <w:bottom w:w="0" w:type="dxa"/>
              <w:right w:w="40" w:type="dxa"/>
            </w:tcMar>
            <w:vAlign w:val="center"/>
          </w:tcPr>
          <w:p w14:paraId="279AD772"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IDRD-CTO-3219-2022</w:t>
            </w:r>
          </w:p>
        </w:tc>
        <w:tc>
          <w:tcPr>
            <w:tcW w:w="5670" w:type="dxa"/>
            <w:vMerge/>
            <w:tcMar>
              <w:top w:w="100" w:type="dxa"/>
              <w:left w:w="80" w:type="dxa"/>
              <w:bottom w:w="100" w:type="dxa"/>
              <w:right w:w="80" w:type="dxa"/>
            </w:tcMar>
            <w:vAlign w:val="center"/>
          </w:tcPr>
          <w:p w14:paraId="7A47F352" w14:textId="04F12545" w:rsidR="0085222F" w:rsidRPr="00004F1F" w:rsidRDefault="0085222F" w:rsidP="00150ADC">
            <w:pPr>
              <w:rPr>
                <w:color w:val="000000" w:themeColor="text1"/>
                <w:sz w:val="18"/>
                <w:szCs w:val="18"/>
              </w:rPr>
            </w:pPr>
          </w:p>
        </w:tc>
      </w:tr>
      <w:tr w:rsidR="0085222F" w:rsidRPr="00004F1F" w14:paraId="688735CF" w14:textId="77777777" w:rsidTr="00004F1F">
        <w:trPr>
          <w:trHeight w:val="374"/>
        </w:trPr>
        <w:tc>
          <w:tcPr>
            <w:tcW w:w="562" w:type="dxa"/>
            <w:tcMar>
              <w:top w:w="100" w:type="dxa"/>
              <w:left w:w="80" w:type="dxa"/>
              <w:bottom w:w="100" w:type="dxa"/>
              <w:right w:w="80" w:type="dxa"/>
            </w:tcMar>
            <w:vAlign w:val="center"/>
          </w:tcPr>
          <w:p w14:paraId="234B045E" w14:textId="77777777" w:rsidR="0085222F" w:rsidRPr="00004F1F" w:rsidRDefault="0085222F" w:rsidP="00150ADC">
            <w:pPr>
              <w:jc w:val="center"/>
              <w:rPr>
                <w:color w:val="000000" w:themeColor="text1"/>
                <w:sz w:val="18"/>
                <w:szCs w:val="18"/>
              </w:rPr>
            </w:pPr>
            <w:r w:rsidRPr="00004F1F">
              <w:rPr>
                <w:color w:val="000000" w:themeColor="text1"/>
                <w:sz w:val="18"/>
                <w:szCs w:val="18"/>
              </w:rPr>
              <w:lastRenderedPageBreak/>
              <w:t>7</w:t>
            </w:r>
          </w:p>
        </w:tc>
        <w:tc>
          <w:tcPr>
            <w:tcW w:w="2268" w:type="dxa"/>
            <w:tcMar>
              <w:top w:w="0" w:type="dxa"/>
              <w:left w:w="40" w:type="dxa"/>
              <w:bottom w:w="0" w:type="dxa"/>
              <w:right w:w="40" w:type="dxa"/>
            </w:tcMar>
            <w:vAlign w:val="center"/>
          </w:tcPr>
          <w:p w14:paraId="0FF358D4"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IDRD-CTO-3056-2022</w:t>
            </w:r>
          </w:p>
        </w:tc>
        <w:tc>
          <w:tcPr>
            <w:tcW w:w="5670" w:type="dxa"/>
            <w:vMerge/>
            <w:tcMar>
              <w:top w:w="100" w:type="dxa"/>
              <w:left w:w="80" w:type="dxa"/>
              <w:bottom w:w="100" w:type="dxa"/>
              <w:right w:w="80" w:type="dxa"/>
            </w:tcMar>
            <w:vAlign w:val="center"/>
          </w:tcPr>
          <w:p w14:paraId="05A365DB" w14:textId="2E59BC57" w:rsidR="0085222F" w:rsidRPr="00004F1F" w:rsidRDefault="0085222F" w:rsidP="00150ADC">
            <w:pPr>
              <w:rPr>
                <w:color w:val="000000" w:themeColor="text1"/>
                <w:sz w:val="18"/>
                <w:szCs w:val="18"/>
              </w:rPr>
            </w:pPr>
          </w:p>
        </w:tc>
      </w:tr>
      <w:tr w:rsidR="0085222F" w:rsidRPr="00004F1F" w14:paraId="67328503" w14:textId="77777777" w:rsidTr="00004F1F">
        <w:trPr>
          <w:trHeight w:val="374"/>
        </w:trPr>
        <w:tc>
          <w:tcPr>
            <w:tcW w:w="562" w:type="dxa"/>
            <w:tcMar>
              <w:top w:w="100" w:type="dxa"/>
              <w:left w:w="80" w:type="dxa"/>
              <w:bottom w:w="100" w:type="dxa"/>
              <w:right w:w="80" w:type="dxa"/>
            </w:tcMar>
            <w:vAlign w:val="center"/>
          </w:tcPr>
          <w:p w14:paraId="26282955" w14:textId="77777777" w:rsidR="0085222F" w:rsidRPr="00004F1F" w:rsidRDefault="0085222F" w:rsidP="00150ADC">
            <w:pPr>
              <w:jc w:val="center"/>
              <w:rPr>
                <w:color w:val="000000" w:themeColor="text1"/>
                <w:sz w:val="18"/>
                <w:szCs w:val="18"/>
              </w:rPr>
            </w:pPr>
            <w:r w:rsidRPr="00004F1F">
              <w:rPr>
                <w:color w:val="000000" w:themeColor="text1"/>
                <w:sz w:val="18"/>
                <w:szCs w:val="18"/>
              </w:rPr>
              <w:t>8</w:t>
            </w:r>
          </w:p>
        </w:tc>
        <w:tc>
          <w:tcPr>
            <w:tcW w:w="2268" w:type="dxa"/>
            <w:tcMar>
              <w:top w:w="0" w:type="dxa"/>
              <w:left w:w="40" w:type="dxa"/>
              <w:bottom w:w="0" w:type="dxa"/>
              <w:right w:w="40" w:type="dxa"/>
            </w:tcMar>
            <w:vAlign w:val="center"/>
          </w:tcPr>
          <w:p w14:paraId="6DC66144" w14:textId="77777777" w:rsidR="0085222F" w:rsidRPr="00004F1F" w:rsidRDefault="0085222F" w:rsidP="00150ADC">
            <w:pPr>
              <w:jc w:val="center"/>
              <w:rPr>
                <w:color w:val="000000" w:themeColor="text1"/>
                <w:sz w:val="18"/>
                <w:szCs w:val="18"/>
              </w:rPr>
            </w:pPr>
            <w:r w:rsidRPr="00004F1F">
              <w:rPr>
                <w:color w:val="000000" w:themeColor="text1"/>
                <w:sz w:val="18"/>
                <w:szCs w:val="18"/>
              </w:rPr>
              <w:t>IDRD-3243-2022</w:t>
            </w:r>
          </w:p>
        </w:tc>
        <w:tc>
          <w:tcPr>
            <w:tcW w:w="5670" w:type="dxa"/>
            <w:vMerge/>
            <w:tcMar>
              <w:top w:w="100" w:type="dxa"/>
              <w:left w:w="80" w:type="dxa"/>
              <w:bottom w:w="100" w:type="dxa"/>
              <w:right w:w="80" w:type="dxa"/>
            </w:tcMar>
            <w:vAlign w:val="center"/>
          </w:tcPr>
          <w:p w14:paraId="6E8E612A" w14:textId="3223AE59" w:rsidR="0085222F" w:rsidRPr="00004F1F" w:rsidRDefault="0085222F" w:rsidP="00150ADC">
            <w:pPr>
              <w:rPr>
                <w:color w:val="000000" w:themeColor="text1"/>
                <w:sz w:val="18"/>
                <w:szCs w:val="18"/>
              </w:rPr>
            </w:pPr>
          </w:p>
        </w:tc>
      </w:tr>
      <w:tr w:rsidR="0085222F" w:rsidRPr="00004F1F" w14:paraId="61A2CE56" w14:textId="77777777" w:rsidTr="00004F1F">
        <w:trPr>
          <w:trHeight w:val="374"/>
        </w:trPr>
        <w:tc>
          <w:tcPr>
            <w:tcW w:w="562" w:type="dxa"/>
            <w:tcMar>
              <w:top w:w="100" w:type="dxa"/>
              <w:left w:w="80" w:type="dxa"/>
              <w:bottom w:w="100" w:type="dxa"/>
              <w:right w:w="80" w:type="dxa"/>
            </w:tcMar>
            <w:vAlign w:val="center"/>
          </w:tcPr>
          <w:p w14:paraId="1825AE91" w14:textId="77777777" w:rsidR="0085222F" w:rsidRPr="00004F1F" w:rsidRDefault="0085222F" w:rsidP="00150ADC">
            <w:pPr>
              <w:jc w:val="center"/>
              <w:rPr>
                <w:color w:val="000000" w:themeColor="text1"/>
                <w:sz w:val="18"/>
                <w:szCs w:val="18"/>
              </w:rPr>
            </w:pPr>
            <w:r w:rsidRPr="00004F1F">
              <w:rPr>
                <w:color w:val="000000" w:themeColor="text1"/>
                <w:sz w:val="18"/>
                <w:szCs w:val="18"/>
              </w:rPr>
              <w:t>9</w:t>
            </w:r>
          </w:p>
        </w:tc>
        <w:tc>
          <w:tcPr>
            <w:tcW w:w="2268" w:type="dxa"/>
            <w:tcMar>
              <w:top w:w="0" w:type="dxa"/>
              <w:left w:w="40" w:type="dxa"/>
              <w:bottom w:w="0" w:type="dxa"/>
              <w:right w:w="40" w:type="dxa"/>
            </w:tcMar>
            <w:vAlign w:val="center"/>
          </w:tcPr>
          <w:p w14:paraId="78A6A86B"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IDRD-CTO-3175-2023</w:t>
            </w:r>
          </w:p>
        </w:tc>
        <w:tc>
          <w:tcPr>
            <w:tcW w:w="5670" w:type="dxa"/>
            <w:vMerge/>
            <w:tcMar>
              <w:top w:w="100" w:type="dxa"/>
              <w:left w:w="80" w:type="dxa"/>
              <w:bottom w:w="100" w:type="dxa"/>
              <w:right w:w="80" w:type="dxa"/>
            </w:tcMar>
            <w:vAlign w:val="center"/>
          </w:tcPr>
          <w:p w14:paraId="2C981678" w14:textId="6CF31929" w:rsidR="0085222F" w:rsidRPr="00004F1F" w:rsidRDefault="0085222F" w:rsidP="00150ADC">
            <w:pPr>
              <w:rPr>
                <w:color w:val="000000" w:themeColor="text1"/>
                <w:sz w:val="18"/>
                <w:szCs w:val="18"/>
              </w:rPr>
            </w:pPr>
          </w:p>
        </w:tc>
      </w:tr>
      <w:tr w:rsidR="0085222F" w:rsidRPr="00004F1F" w14:paraId="23FB603B" w14:textId="77777777" w:rsidTr="00004F1F">
        <w:trPr>
          <w:trHeight w:val="374"/>
        </w:trPr>
        <w:tc>
          <w:tcPr>
            <w:tcW w:w="562" w:type="dxa"/>
            <w:tcMar>
              <w:top w:w="100" w:type="dxa"/>
              <w:left w:w="80" w:type="dxa"/>
              <w:bottom w:w="100" w:type="dxa"/>
              <w:right w:w="80" w:type="dxa"/>
            </w:tcMar>
            <w:vAlign w:val="center"/>
          </w:tcPr>
          <w:p w14:paraId="3DD2A3CA" w14:textId="77777777" w:rsidR="0085222F" w:rsidRPr="00004F1F" w:rsidRDefault="0085222F" w:rsidP="00150ADC">
            <w:pPr>
              <w:jc w:val="center"/>
              <w:rPr>
                <w:color w:val="000000" w:themeColor="text1"/>
                <w:sz w:val="18"/>
                <w:szCs w:val="18"/>
              </w:rPr>
            </w:pPr>
            <w:r w:rsidRPr="00004F1F">
              <w:rPr>
                <w:color w:val="000000" w:themeColor="text1"/>
                <w:sz w:val="18"/>
                <w:szCs w:val="18"/>
              </w:rPr>
              <w:t>10</w:t>
            </w:r>
          </w:p>
        </w:tc>
        <w:tc>
          <w:tcPr>
            <w:tcW w:w="2268" w:type="dxa"/>
            <w:tcMar>
              <w:top w:w="0" w:type="dxa"/>
              <w:left w:w="40" w:type="dxa"/>
              <w:bottom w:w="0" w:type="dxa"/>
              <w:right w:w="40" w:type="dxa"/>
            </w:tcMar>
            <w:vAlign w:val="center"/>
          </w:tcPr>
          <w:p w14:paraId="54E26176"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IDRD-CTO-3209-2023</w:t>
            </w:r>
          </w:p>
        </w:tc>
        <w:tc>
          <w:tcPr>
            <w:tcW w:w="5670" w:type="dxa"/>
            <w:vMerge/>
            <w:tcMar>
              <w:top w:w="100" w:type="dxa"/>
              <w:left w:w="80" w:type="dxa"/>
              <w:bottom w:w="100" w:type="dxa"/>
              <w:right w:w="80" w:type="dxa"/>
            </w:tcMar>
            <w:vAlign w:val="center"/>
          </w:tcPr>
          <w:p w14:paraId="0BC1C6FC" w14:textId="26D06EE9" w:rsidR="0085222F" w:rsidRPr="00004F1F" w:rsidRDefault="0085222F" w:rsidP="00150ADC">
            <w:pPr>
              <w:rPr>
                <w:color w:val="000000" w:themeColor="text1"/>
                <w:sz w:val="18"/>
                <w:szCs w:val="18"/>
              </w:rPr>
            </w:pPr>
          </w:p>
        </w:tc>
      </w:tr>
      <w:tr w:rsidR="0085222F" w:rsidRPr="00004F1F" w14:paraId="31C43ADA" w14:textId="77777777" w:rsidTr="00004F1F">
        <w:trPr>
          <w:trHeight w:val="374"/>
        </w:trPr>
        <w:tc>
          <w:tcPr>
            <w:tcW w:w="562" w:type="dxa"/>
            <w:tcMar>
              <w:top w:w="100" w:type="dxa"/>
              <w:left w:w="80" w:type="dxa"/>
              <w:bottom w:w="100" w:type="dxa"/>
              <w:right w:w="80" w:type="dxa"/>
            </w:tcMar>
            <w:vAlign w:val="center"/>
          </w:tcPr>
          <w:p w14:paraId="7DA77120" w14:textId="77777777" w:rsidR="0085222F" w:rsidRPr="00004F1F" w:rsidRDefault="0085222F" w:rsidP="00150ADC">
            <w:pPr>
              <w:jc w:val="center"/>
              <w:rPr>
                <w:color w:val="000000" w:themeColor="text1"/>
                <w:sz w:val="18"/>
                <w:szCs w:val="18"/>
              </w:rPr>
            </w:pPr>
            <w:r w:rsidRPr="00004F1F">
              <w:rPr>
                <w:color w:val="000000" w:themeColor="text1"/>
                <w:sz w:val="18"/>
                <w:szCs w:val="18"/>
              </w:rPr>
              <w:t>11</w:t>
            </w:r>
          </w:p>
        </w:tc>
        <w:tc>
          <w:tcPr>
            <w:tcW w:w="2268" w:type="dxa"/>
            <w:tcMar>
              <w:top w:w="0" w:type="dxa"/>
              <w:left w:w="40" w:type="dxa"/>
              <w:bottom w:w="0" w:type="dxa"/>
              <w:right w:w="40" w:type="dxa"/>
            </w:tcMar>
            <w:vAlign w:val="center"/>
          </w:tcPr>
          <w:p w14:paraId="1BABD396"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IDRD-CTO-3205-2023</w:t>
            </w:r>
          </w:p>
        </w:tc>
        <w:tc>
          <w:tcPr>
            <w:tcW w:w="5670" w:type="dxa"/>
            <w:vMerge/>
            <w:tcMar>
              <w:top w:w="100" w:type="dxa"/>
              <w:left w:w="80" w:type="dxa"/>
              <w:bottom w:w="100" w:type="dxa"/>
              <w:right w:w="80" w:type="dxa"/>
            </w:tcMar>
            <w:vAlign w:val="center"/>
          </w:tcPr>
          <w:p w14:paraId="29E0D7D1" w14:textId="77B42102" w:rsidR="0085222F" w:rsidRPr="00004F1F" w:rsidRDefault="0085222F" w:rsidP="00150ADC">
            <w:pPr>
              <w:rPr>
                <w:color w:val="000000" w:themeColor="text1"/>
                <w:sz w:val="18"/>
                <w:szCs w:val="18"/>
              </w:rPr>
            </w:pPr>
          </w:p>
        </w:tc>
      </w:tr>
      <w:tr w:rsidR="0085222F" w:rsidRPr="00004F1F" w14:paraId="36A52D1E" w14:textId="77777777" w:rsidTr="00004F1F">
        <w:trPr>
          <w:trHeight w:val="374"/>
        </w:trPr>
        <w:tc>
          <w:tcPr>
            <w:tcW w:w="562" w:type="dxa"/>
            <w:tcMar>
              <w:top w:w="100" w:type="dxa"/>
              <w:left w:w="80" w:type="dxa"/>
              <w:bottom w:w="100" w:type="dxa"/>
              <w:right w:w="80" w:type="dxa"/>
            </w:tcMar>
            <w:vAlign w:val="center"/>
          </w:tcPr>
          <w:p w14:paraId="50129370" w14:textId="77777777" w:rsidR="0085222F" w:rsidRPr="00004F1F" w:rsidRDefault="0085222F" w:rsidP="00150ADC">
            <w:pPr>
              <w:jc w:val="center"/>
              <w:rPr>
                <w:color w:val="000000" w:themeColor="text1"/>
                <w:sz w:val="18"/>
                <w:szCs w:val="18"/>
              </w:rPr>
            </w:pPr>
            <w:r w:rsidRPr="00004F1F">
              <w:rPr>
                <w:color w:val="000000" w:themeColor="text1"/>
                <w:sz w:val="18"/>
                <w:szCs w:val="18"/>
              </w:rPr>
              <w:t>12</w:t>
            </w:r>
          </w:p>
        </w:tc>
        <w:tc>
          <w:tcPr>
            <w:tcW w:w="2268" w:type="dxa"/>
            <w:tcMar>
              <w:top w:w="0" w:type="dxa"/>
              <w:left w:w="40" w:type="dxa"/>
              <w:bottom w:w="0" w:type="dxa"/>
              <w:right w:w="40" w:type="dxa"/>
            </w:tcMar>
            <w:vAlign w:val="center"/>
          </w:tcPr>
          <w:p w14:paraId="73AF0C25"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IDRD-CTO-3262-2023</w:t>
            </w:r>
          </w:p>
        </w:tc>
        <w:tc>
          <w:tcPr>
            <w:tcW w:w="5670" w:type="dxa"/>
            <w:vMerge/>
            <w:tcMar>
              <w:top w:w="100" w:type="dxa"/>
              <w:left w:w="80" w:type="dxa"/>
              <w:bottom w:w="100" w:type="dxa"/>
              <w:right w:w="80" w:type="dxa"/>
            </w:tcMar>
            <w:vAlign w:val="center"/>
          </w:tcPr>
          <w:p w14:paraId="1D71ED31" w14:textId="4227647D" w:rsidR="0085222F" w:rsidRPr="00004F1F" w:rsidRDefault="0085222F" w:rsidP="00150ADC">
            <w:pPr>
              <w:rPr>
                <w:color w:val="000000" w:themeColor="text1"/>
                <w:sz w:val="18"/>
                <w:szCs w:val="18"/>
              </w:rPr>
            </w:pPr>
          </w:p>
        </w:tc>
      </w:tr>
      <w:tr w:rsidR="0085222F" w:rsidRPr="00004F1F" w14:paraId="1145A327" w14:textId="77777777" w:rsidTr="00004F1F">
        <w:trPr>
          <w:trHeight w:val="374"/>
        </w:trPr>
        <w:tc>
          <w:tcPr>
            <w:tcW w:w="562" w:type="dxa"/>
            <w:tcMar>
              <w:top w:w="100" w:type="dxa"/>
              <w:left w:w="80" w:type="dxa"/>
              <w:bottom w:w="100" w:type="dxa"/>
              <w:right w:w="80" w:type="dxa"/>
            </w:tcMar>
            <w:vAlign w:val="center"/>
          </w:tcPr>
          <w:p w14:paraId="79C0BA33" w14:textId="77777777" w:rsidR="0085222F" w:rsidRPr="00004F1F" w:rsidRDefault="0085222F" w:rsidP="00150ADC">
            <w:pPr>
              <w:jc w:val="center"/>
              <w:rPr>
                <w:color w:val="000000" w:themeColor="text1"/>
                <w:sz w:val="18"/>
                <w:szCs w:val="18"/>
              </w:rPr>
            </w:pPr>
            <w:r w:rsidRPr="00004F1F">
              <w:rPr>
                <w:color w:val="000000" w:themeColor="text1"/>
                <w:sz w:val="18"/>
                <w:szCs w:val="18"/>
              </w:rPr>
              <w:t>13</w:t>
            </w:r>
          </w:p>
        </w:tc>
        <w:tc>
          <w:tcPr>
            <w:tcW w:w="2268" w:type="dxa"/>
            <w:tcMar>
              <w:top w:w="0" w:type="dxa"/>
              <w:left w:w="40" w:type="dxa"/>
              <w:bottom w:w="0" w:type="dxa"/>
              <w:right w:w="40" w:type="dxa"/>
            </w:tcMar>
            <w:vAlign w:val="center"/>
          </w:tcPr>
          <w:p w14:paraId="71B442B7" w14:textId="77777777" w:rsidR="0085222F" w:rsidRPr="00004F1F" w:rsidRDefault="0085222F" w:rsidP="00150ADC">
            <w:pPr>
              <w:widowControl w:val="0"/>
              <w:jc w:val="center"/>
              <w:rPr>
                <w:color w:val="000000" w:themeColor="text1"/>
                <w:sz w:val="18"/>
                <w:szCs w:val="18"/>
              </w:rPr>
            </w:pPr>
            <w:r w:rsidRPr="00004F1F">
              <w:rPr>
                <w:color w:val="000000" w:themeColor="text1"/>
                <w:sz w:val="18"/>
                <w:szCs w:val="18"/>
              </w:rPr>
              <w:t>IDRD-CTO-3174-2023</w:t>
            </w:r>
          </w:p>
        </w:tc>
        <w:tc>
          <w:tcPr>
            <w:tcW w:w="5670" w:type="dxa"/>
            <w:vMerge/>
            <w:tcMar>
              <w:top w:w="100" w:type="dxa"/>
              <w:left w:w="80" w:type="dxa"/>
              <w:bottom w:w="100" w:type="dxa"/>
              <w:right w:w="80" w:type="dxa"/>
            </w:tcMar>
            <w:vAlign w:val="center"/>
          </w:tcPr>
          <w:p w14:paraId="2B7060FD" w14:textId="2540D8E5" w:rsidR="0085222F" w:rsidRPr="00004F1F" w:rsidRDefault="0085222F" w:rsidP="00150ADC">
            <w:pPr>
              <w:rPr>
                <w:color w:val="000000" w:themeColor="text1"/>
                <w:sz w:val="18"/>
                <w:szCs w:val="18"/>
              </w:rPr>
            </w:pPr>
          </w:p>
        </w:tc>
      </w:tr>
      <w:tr w:rsidR="0085222F" w:rsidRPr="00004F1F" w14:paraId="620A837E" w14:textId="77777777" w:rsidTr="00004F1F">
        <w:trPr>
          <w:trHeight w:val="374"/>
        </w:trPr>
        <w:tc>
          <w:tcPr>
            <w:tcW w:w="562" w:type="dxa"/>
            <w:tcMar>
              <w:top w:w="100" w:type="dxa"/>
              <w:left w:w="80" w:type="dxa"/>
              <w:bottom w:w="100" w:type="dxa"/>
              <w:right w:w="80" w:type="dxa"/>
            </w:tcMar>
            <w:vAlign w:val="center"/>
          </w:tcPr>
          <w:p w14:paraId="3790CF75" w14:textId="77777777" w:rsidR="0085222F" w:rsidRPr="00004F1F" w:rsidRDefault="0085222F" w:rsidP="00150ADC">
            <w:pPr>
              <w:jc w:val="center"/>
              <w:rPr>
                <w:color w:val="000000" w:themeColor="text1"/>
                <w:sz w:val="18"/>
                <w:szCs w:val="18"/>
              </w:rPr>
            </w:pPr>
            <w:r w:rsidRPr="00004F1F">
              <w:rPr>
                <w:color w:val="000000" w:themeColor="text1"/>
                <w:sz w:val="18"/>
                <w:szCs w:val="18"/>
              </w:rPr>
              <w:t>14</w:t>
            </w:r>
          </w:p>
        </w:tc>
        <w:tc>
          <w:tcPr>
            <w:tcW w:w="2268" w:type="dxa"/>
            <w:tcMar>
              <w:top w:w="0" w:type="dxa"/>
              <w:left w:w="40" w:type="dxa"/>
              <w:bottom w:w="0" w:type="dxa"/>
              <w:right w:w="40" w:type="dxa"/>
            </w:tcMar>
            <w:vAlign w:val="center"/>
          </w:tcPr>
          <w:p w14:paraId="49738F80" w14:textId="77777777" w:rsidR="0085222F" w:rsidRPr="00004F1F" w:rsidRDefault="0085222F" w:rsidP="00150ADC">
            <w:pPr>
              <w:jc w:val="center"/>
              <w:rPr>
                <w:color w:val="000000" w:themeColor="text1"/>
                <w:sz w:val="18"/>
                <w:szCs w:val="18"/>
              </w:rPr>
            </w:pPr>
            <w:r w:rsidRPr="00004F1F">
              <w:rPr>
                <w:color w:val="000000" w:themeColor="text1"/>
                <w:sz w:val="18"/>
                <w:szCs w:val="18"/>
              </w:rPr>
              <w:t>IDRD-CTO-3027-2023</w:t>
            </w:r>
          </w:p>
        </w:tc>
        <w:tc>
          <w:tcPr>
            <w:tcW w:w="5670" w:type="dxa"/>
            <w:vMerge/>
            <w:tcMar>
              <w:top w:w="100" w:type="dxa"/>
              <w:left w:w="80" w:type="dxa"/>
              <w:bottom w:w="100" w:type="dxa"/>
              <w:right w:w="80" w:type="dxa"/>
            </w:tcMar>
            <w:vAlign w:val="center"/>
          </w:tcPr>
          <w:p w14:paraId="7154ECBA" w14:textId="30565FB1" w:rsidR="0085222F" w:rsidRPr="00004F1F" w:rsidRDefault="0085222F" w:rsidP="00150ADC">
            <w:pPr>
              <w:rPr>
                <w:color w:val="000000" w:themeColor="text1"/>
                <w:sz w:val="18"/>
                <w:szCs w:val="18"/>
              </w:rPr>
            </w:pPr>
          </w:p>
        </w:tc>
      </w:tr>
      <w:tr w:rsidR="0085222F" w:rsidRPr="00004F1F" w14:paraId="7B25E1FE" w14:textId="77777777" w:rsidTr="00004F1F">
        <w:trPr>
          <w:trHeight w:val="374"/>
        </w:trPr>
        <w:tc>
          <w:tcPr>
            <w:tcW w:w="562" w:type="dxa"/>
            <w:tcMar>
              <w:top w:w="100" w:type="dxa"/>
              <w:left w:w="80" w:type="dxa"/>
              <w:bottom w:w="100" w:type="dxa"/>
              <w:right w:w="80" w:type="dxa"/>
            </w:tcMar>
            <w:vAlign w:val="center"/>
          </w:tcPr>
          <w:p w14:paraId="48637694" w14:textId="77777777" w:rsidR="0085222F" w:rsidRPr="00004F1F" w:rsidRDefault="0085222F" w:rsidP="00150ADC">
            <w:pPr>
              <w:jc w:val="center"/>
              <w:rPr>
                <w:color w:val="000000" w:themeColor="text1"/>
                <w:sz w:val="18"/>
                <w:szCs w:val="18"/>
              </w:rPr>
            </w:pPr>
            <w:r w:rsidRPr="00004F1F">
              <w:rPr>
                <w:color w:val="000000" w:themeColor="text1"/>
                <w:sz w:val="18"/>
                <w:szCs w:val="18"/>
              </w:rPr>
              <w:t>15</w:t>
            </w:r>
          </w:p>
        </w:tc>
        <w:tc>
          <w:tcPr>
            <w:tcW w:w="2268" w:type="dxa"/>
            <w:tcMar>
              <w:top w:w="0" w:type="dxa"/>
              <w:left w:w="40" w:type="dxa"/>
              <w:bottom w:w="0" w:type="dxa"/>
              <w:right w:w="40" w:type="dxa"/>
            </w:tcMar>
            <w:vAlign w:val="center"/>
          </w:tcPr>
          <w:p w14:paraId="2AC8E4A2" w14:textId="77777777" w:rsidR="0085222F" w:rsidRPr="00004F1F" w:rsidRDefault="0085222F" w:rsidP="00150ADC">
            <w:pPr>
              <w:jc w:val="center"/>
              <w:rPr>
                <w:color w:val="000000" w:themeColor="text1"/>
                <w:sz w:val="18"/>
                <w:szCs w:val="18"/>
              </w:rPr>
            </w:pPr>
            <w:r w:rsidRPr="00004F1F">
              <w:rPr>
                <w:color w:val="000000" w:themeColor="text1"/>
                <w:sz w:val="18"/>
                <w:szCs w:val="18"/>
              </w:rPr>
              <w:t>IDRD-CTO-3124-2023</w:t>
            </w:r>
          </w:p>
        </w:tc>
        <w:tc>
          <w:tcPr>
            <w:tcW w:w="5670" w:type="dxa"/>
            <w:vMerge/>
            <w:tcMar>
              <w:top w:w="100" w:type="dxa"/>
              <w:left w:w="80" w:type="dxa"/>
              <w:bottom w:w="100" w:type="dxa"/>
              <w:right w:w="80" w:type="dxa"/>
            </w:tcMar>
            <w:vAlign w:val="center"/>
          </w:tcPr>
          <w:p w14:paraId="77F7DEA9" w14:textId="0655FD1C" w:rsidR="0085222F" w:rsidRPr="00004F1F" w:rsidRDefault="0085222F" w:rsidP="00150ADC">
            <w:pPr>
              <w:rPr>
                <w:color w:val="000000" w:themeColor="text1"/>
                <w:sz w:val="18"/>
                <w:szCs w:val="18"/>
              </w:rPr>
            </w:pPr>
          </w:p>
        </w:tc>
      </w:tr>
      <w:tr w:rsidR="0085222F" w:rsidRPr="00004F1F" w14:paraId="0FC1EC24" w14:textId="77777777" w:rsidTr="00004F1F">
        <w:trPr>
          <w:trHeight w:val="374"/>
        </w:trPr>
        <w:tc>
          <w:tcPr>
            <w:tcW w:w="562" w:type="dxa"/>
            <w:tcMar>
              <w:top w:w="100" w:type="dxa"/>
              <w:left w:w="80" w:type="dxa"/>
              <w:bottom w:w="100" w:type="dxa"/>
              <w:right w:w="80" w:type="dxa"/>
            </w:tcMar>
            <w:vAlign w:val="center"/>
          </w:tcPr>
          <w:p w14:paraId="775BBCFD" w14:textId="77777777" w:rsidR="0085222F" w:rsidRPr="00004F1F" w:rsidRDefault="0085222F" w:rsidP="00150ADC">
            <w:pPr>
              <w:jc w:val="center"/>
              <w:rPr>
                <w:color w:val="000000" w:themeColor="text1"/>
                <w:sz w:val="18"/>
                <w:szCs w:val="18"/>
              </w:rPr>
            </w:pPr>
            <w:r w:rsidRPr="00004F1F">
              <w:rPr>
                <w:color w:val="000000" w:themeColor="text1"/>
                <w:sz w:val="18"/>
                <w:szCs w:val="18"/>
              </w:rPr>
              <w:t>16</w:t>
            </w:r>
          </w:p>
        </w:tc>
        <w:tc>
          <w:tcPr>
            <w:tcW w:w="2268" w:type="dxa"/>
            <w:tcMar>
              <w:top w:w="0" w:type="dxa"/>
              <w:left w:w="40" w:type="dxa"/>
              <w:bottom w:w="0" w:type="dxa"/>
              <w:right w:w="40" w:type="dxa"/>
            </w:tcMar>
            <w:vAlign w:val="center"/>
          </w:tcPr>
          <w:p w14:paraId="156E2F86" w14:textId="77777777" w:rsidR="0085222F" w:rsidRPr="00004F1F" w:rsidRDefault="0085222F" w:rsidP="00150ADC">
            <w:pPr>
              <w:jc w:val="center"/>
              <w:rPr>
                <w:color w:val="000000" w:themeColor="text1"/>
                <w:sz w:val="18"/>
                <w:szCs w:val="18"/>
              </w:rPr>
            </w:pPr>
            <w:r w:rsidRPr="00004F1F">
              <w:rPr>
                <w:color w:val="000000" w:themeColor="text1"/>
                <w:sz w:val="18"/>
                <w:szCs w:val="18"/>
              </w:rPr>
              <w:t>IDRD-CTO-3167-2023</w:t>
            </w:r>
          </w:p>
        </w:tc>
        <w:tc>
          <w:tcPr>
            <w:tcW w:w="5670" w:type="dxa"/>
            <w:vMerge/>
            <w:tcMar>
              <w:top w:w="100" w:type="dxa"/>
              <w:left w:w="80" w:type="dxa"/>
              <w:bottom w:w="100" w:type="dxa"/>
              <w:right w:w="80" w:type="dxa"/>
            </w:tcMar>
            <w:vAlign w:val="center"/>
          </w:tcPr>
          <w:p w14:paraId="3F21D3AA" w14:textId="714F7B2E" w:rsidR="0085222F" w:rsidRPr="00004F1F" w:rsidRDefault="0085222F" w:rsidP="00150ADC">
            <w:pPr>
              <w:rPr>
                <w:color w:val="000000" w:themeColor="text1"/>
                <w:sz w:val="18"/>
                <w:szCs w:val="18"/>
              </w:rPr>
            </w:pPr>
          </w:p>
        </w:tc>
      </w:tr>
    </w:tbl>
    <w:bookmarkEnd w:id="67"/>
    <w:p w14:paraId="7C40C4BE" w14:textId="1E20E8DE" w:rsidR="000F6048" w:rsidRPr="00004F1F" w:rsidRDefault="000F6048" w:rsidP="00BE35D7">
      <w:pPr>
        <w:spacing w:after="0" w:line="276" w:lineRule="auto"/>
        <w:jc w:val="center"/>
        <w:rPr>
          <w:sz w:val="18"/>
          <w:szCs w:val="18"/>
        </w:rPr>
      </w:pPr>
      <w:r w:rsidRPr="00004F1F">
        <w:rPr>
          <w:sz w:val="18"/>
          <w:szCs w:val="18"/>
        </w:rPr>
        <w:t>Fuente: Elaboración propia</w:t>
      </w:r>
    </w:p>
    <w:p w14:paraId="1F554BF2" w14:textId="77777777" w:rsidR="005139A5" w:rsidRPr="00663E81" w:rsidRDefault="005139A5" w:rsidP="00BE35D7">
      <w:pPr>
        <w:spacing w:after="0" w:line="276" w:lineRule="auto"/>
      </w:pPr>
    </w:p>
    <w:p w14:paraId="000001E7" w14:textId="5488CE0B" w:rsidR="00402D37" w:rsidRPr="00663E81" w:rsidRDefault="00CD4287" w:rsidP="00BE35D7">
      <w:pPr>
        <w:spacing w:after="0" w:line="276" w:lineRule="auto"/>
      </w:pPr>
      <w:r w:rsidRPr="00663E81">
        <w:t xml:space="preserve">Con relación al contrato </w:t>
      </w:r>
      <w:proofErr w:type="spellStart"/>
      <w:r w:rsidRPr="00663E81">
        <w:t>N°</w:t>
      </w:r>
      <w:proofErr w:type="spellEnd"/>
      <w:r w:rsidRPr="00663E81">
        <w:t xml:space="preserve"> </w:t>
      </w:r>
      <w:r w:rsidR="0062170B" w:rsidRPr="00663E81">
        <w:t>IDRD-CTO-2931-2023</w:t>
      </w:r>
      <w:r w:rsidR="00362283" w:rsidRPr="00663E81">
        <w:t xml:space="preserve"> suscrito con el COLEGIO MAYOR DE NUESTRA SEÑORA DEL ROSARIO</w:t>
      </w:r>
      <w:r w:rsidRPr="00663E81">
        <w:t>, es importante señalar que a la fecha de esta auditoría no se ha cargado en SECOP II ningún documento que respalde su ejecución, como el acta de inicio o cualquier otro documento relacionado.</w:t>
      </w:r>
    </w:p>
    <w:p w14:paraId="000001E8" w14:textId="55596FB3" w:rsidR="00402D37" w:rsidRPr="00663E81" w:rsidRDefault="00CD4287" w:rsidP="00BE35D7">
      <w:pPr>
        <w:spacing w:after="0" w:line="276" w:lineRule="auto"/>
      </w:pPr>
      <w:r w:rsidRPr="00663E81">
        <w:t xml:space="preserve">                                                                                                                                                                                                                                                                                                                                                                                              </w:t>
      </w:r>
      <w:r w:rsidR="006A723A" w:rsidRPr="00663E81">
        <w:t xml:space="preserve">Con base en lo expuesto se evidencia </w:t>
      </w:r>
      <w:r w:rsidRPr="00663E81">
        <w:t>que no se están cumpliendo las directrices establecidas en el Manual de Contratación del IDRD para el supervisor en cuanto al manejo de la gestión documental, considerando que en el numeral 5.3.1.6 se establece</w:t>
      </w:r>
      <w:r w:rsidR="006B6346" w:rsidRPr="00663E81">
        <w:t xml:space="preserve"> que el supervisor tiene </w:t>
      </w:r>
      <w:r w:rsidRPr="00663E81">
        <w:t>como responsabilidad</w:t>
      </w:r>
      <w:r w:rsidR="006B6346" w:rsidRPr="00663E81">
        <w:t xml:space="preserve"> la de </w:t>
      </w:r>
      <w:r w:rsidRPr="00663E81">
        <w:t>supervisar el funcionamiento de la gestión documental respecto a los documentos contractuales.</w:t>
      </w:r>
    </w:p>
    <w:p w14:paraId="000001E9" w14:textId="77777777" w:rsidR="00402D37" w:rsidRPr="00663E81" w:rsidRDefault="00CD4287" w:rsidP="00BE35D7">
      <w:pPr>
        <w:spacing w:after="0" w:line="276" w:lineRule="auto"/>
      </w:pPr>
      <w:r w:rsidRPr="00663E81">
        <w:t xml:space="preserve"> </w:t>
      </w:r>
    </w:p>
    <w:p w14:paraId="000001EA" w14:textId="4AD7BC52" w:rsidR="00402D37" w:rsidRPr="00663E81" w:rsidRDefault="00CD4287" w:rsidP="00BE35D7">
      <w:pPr>
        <w:spacing w:after="0" w:line="276" w:lineRule="auto"/>
        <w:ind w:left="141" w:hanging="563"/>
      </w:pPr>
      <w:r w:rsidRPr="00663E81">
        <w:rPr>
          <w:i/>
        </w:rPr>
        <w:t xml:space="preserve">    </w:t>
      </w:r>
      <w:r w:rsidR="0062170B" w:rsidRPr="00663E81">
        <w:rPr>
          <w:i/>
        </w:rPr>
        <w:t xml:space="preserve">      </w:t>
      </w:r>
      <w:r w:rsidRPr="00663E81">
        <w:rPr>
          <w:i/>
        </w:rPr>
        <w:t xml:space="preserve"> “5.3.1.6. </w:t>
      </w:r>
      <w:r w:rsidRPr="00663E81">
        <w:rPr>
          <w:i/>
          <w:u w:val="single"/>
        </w:rPr>
        <w:t>Vigilar el correcto funcionamiento de la gestión documental respecto de los documentos contractuales generados</w:t>
      </w:r>
      <w:r w:rsidRPr="00663E81">
        <w:rPr>
          <w:i/>
        </w:rPr>
        <w:t xml:space="preserve">, en el </w:t>
      </w:r>
      <w:r w:rsidRPr="00663E81">
        <w:rPr>
          <w:i/>
          <w:u w:val="single"/>
        </w:rPr>
        <w:t>archivo</w:t>
      </w:r>
      <w:r w:rsidRPr="00663E81">
        <w:rPr>
          <w:i/>
        </w:rPr>
        <w:t xml:space="preserve"> físico o </w:t>
      </w:r>
      <w:r w:rsidRPr="00663E81">
        <w:rPr>
          <w:i/>
          <w:u w:val="single"/>
        </w:rPr>
        <w:t>virtual, según corresponda, garantizando la publicación de los documentos del contrato de acuerdo con la ley</w:t>
      </w:r>
      <w:r w:rsidRPr="00663E81">
        <w:rPr>
          <w:i/>
        </w:rPr>
        <w:t xml:space="preserve">” </w:t>
      </w:r>
      <w:r w:rsidRPr="00663E81">
        <w:t>(Subrayado por fuera de texto)</w:t>
      </w:r>
    </w:p>
    <w:p w14:paraId="000001EB" w14:textId="77777777" w:rsidR="00402D37" w:rsidRPr="00663E81" w:rsidRDefault="00402D37" w:rsidP="00BE35D7">
      <w:pPr>
        <w:spacing w:after="0" w:line="276" w:lineRule="auto"/>
        <w:ind w:left="708"/>
      </w:pPr>
    </w:p>
    <w:p w14:paraId="000001EC" w14:textId="406F55E3" w:rsidR="00402D37" w:rsidRPr="00663E81" w:rsidRDefault="00CD4287" w:rsidP="00BE35D7">
      <w:pPr>
        <w:spacing w:after="0" w:line="276" w:lineRule="auto"/>
      </w:pPr>
      <w:r w:rsidRPr="00663E81">
        <w:lastRenderedPageBreak/>
        <w:t xml:space="preserve">Así mismo, es </w:t>
      </w:r>
      <w:r w:rsidR="00943FCB" w:rsidRPr="00663E81">
        <w:t>relevante</w:t>
      </w:r>
      <w:r w:rsidRPr="00663E81">
        <w:t xml:space="preserve"> mencionar la obligación consagrada en la Ley 1712 de 2014, concerniente a la divulgación de la información generada durante la ejecución de los contratos, conforme lo estipulan los apartados </w:t>
      </w:r>
      <w:r w:rsidR="00943FCB" w:rsidRPr="00663E81">
        <w:t>f</w:t>
      </w:r>
      <w:r w:rsidRPr="00663E81">
        <w:t xml:space="preserve"> y </w:t>
      </w:r>
      <w:r w:rsidR="00943FCB" w:rsidRPr="00663E81">
        <w:t>g</w:t>
      </w:r>
      <w:r w:rsidRPr="00663E81">
        <w:t xml:space="preserve"> del artículo 11 de dicha Ley</w:t>
      </w:r>
      <w:r w:rsidR="0031727C" w:rsidRPr="00663E81">
        <w:t>:</w:t>
      </w:r>
    </w:p>
    <w:p w14:paraId="000001ED" w14:textId="77777777" w:rsidR="00402D37" w:rsidRPr="00663E81" w:rsidRDefault="00CD4287" w:rsidP="00BE35D7">
      <w:pPr>
        <w:spacing w:after="0" w:line="276" w:lineRule="auto"/>
      </w:pPr>
      <w:r w:rsidRPr="00663E81">
        <w:t xml:space="preserve"> </w:t>
      </w:r>
    </w:p>
    <w:p w14:paraId="000001EE" w14:textId="21FF0B4D" w:rsidR="00402D37" w:rsidRPr="00663E81" w:rsidRDefault="00CD4287" w:rsidP="00BE35D7">
      <w:pPr>
        <w:spacing w:after="0" w:line="276" w:lineRule="auto"/>
        <w:ind w:left="284" w:hanging="571"/>
        <w:rPr>
          <w:i/>
        </w:rPr>
      </w:pPr>
      <w:r w:rsidRPr="00663E81">
        <w:rPr>
          <w:i/>
        </w:rPr>
        <w:t xml:space="preserve">   </w:t>
      </w:r>
      <w:r w:rsidR="0031727C" w:rsidRPr="00663E81">
        <w:rPr>
          <w:i/>
        </w:rPr>
        <w:t xml:space="preserve">       </w:t>
      </w:r>
      <w:r w:rsidRPr="00663E81">
        <w:rPr>
          <w:i/>
        </w:rPr>
        <w:t xml:space="preserve">“Artículo 11. Información mínima obligatoria respecto a servicios, procedimientos y funcionamiento del sujeto obligado. </w:t>
      </w:r>
      <w:r w:rsidRPr="00663E81">
        <w:rPr>
          <w:i/>
          <w:u w:val="single"/>
        </w:rPr>
        <w:t>Todo sujeto obligado deberá publicar la siguiente información mínima obligatoria de manera proactiva</w:t>
      </w:r>
      <w:r w:rsidRPr="00663E81">
        <w:rPr>
          <w:i/>
        </w:rPr>
        <w:t>:</w:t>
      </w:r>
    </w:p>
    <w:p w14:paraId="000001EF" w14:textId="0DB04810" w:rsidR="00402D37" w:rsidRPr="00663E81" w:rsidRDefault="00CD4287" w:rsidP="00BE35D7">
      <w:pPr>
        <w:spacing w:after="0" w:line="276" w:lineRule="auto"/>
        <w:ind w:left="284" w:hanging="571"/>
        <w:rPr>
          <w:i/>
        </w:rPr>
      </w:pPr>
      <w:r w:rsidRPr="00663E81">
        <w:rPr>
          <w:i/>
        </w:rPr>
        <w:t xml:space="preserve">     </w:t>
      </w:r>
      <w:r w:rsidR="0031727C" w:rsidRPr="00663E81">
        <w:rPr>
          <w:i/>
        </w:rPr>
        <w:tab/>
      </w:r>
      <w:r w:rsidRPr="00663E81">
        <w:rPr>
          <w:i/>
        </w:rPr>
        <w:t xml:space="preserve"> f) Sus procedimientos, lineamientos, políticas en materia de adquisiciones y compras, así como todos los datos de adjudicación y </w:t>
      </w:r>
      <w:r w:rsidRPr="00663E81">
        <w:rPr>
          <w:i/>
          <w:u w:val="single"/>
        </w:rPr>
        <w:t>ejecución de contratos</w:t>
      </w:r>
      <w:r w:rsidRPr="00663E81">
        <w:rPr>
          <w:i/>
        </w:rPr>
        <w:t>, incluidos concursos y licitaciones</w:t>
      </w:r>
    </w:p>
    <w:p w14:paraId="000001F0" w14:textId="3EC93EBE" w:rsidR="00402D37" w:rsidRPr="00663E81" w:rsidRDefault="00CD4287" w:rsidP="00BE35D7">
      <w:pPr>
        <w:spacing w:after="0" w:line="276" w:lineRule="auto"/>
        <w:ind w:left="284" w:hanging="571"/>
      </w:pPr>
      <w:r w:rsidRPr="00663E81">
        <w:rPr>
          <w:i/>
        </w:rPr>
        <w:t xml:space="preserve">     </w:t>
      </w:r>
      <w:r w:rsidR="0031727C" w:rsidRPr="00663E81">
        <w:rPr>
          <w:i/>
        </w:rPr>
        <w:tab/>
      </w:r>
      <w:r w:rsidRPr="00663E81">
        <w:rPr>
          <w:i/>
        </w:rPr>
        <w:t xml:space="preserve">g) Sus procedimientos, lineamientos, políticas en materia de adquisiciones y compras, así como todos los datos de adjudicación y </w:t>
      </w:r>
      <w:r w:rsidRPr="00663E81">
        <w:rPr>
          <w:i/>
          <w:u w:val="single"/>
        </w:rPr>
        <w:t>ejecución de contratos</w:t>
      </w:r>
      <w:r w:rsidRPr="00663E81">
        <w:rPr>
          <w:i/>
        </w:rPr>
        <w:t>, incluidos concursos y licitaciones” (</w:t>
      </w:r>
      <w:r w:rsidRPr="00663E81">
        <w:t>Subrayado fuera de texto).</w:t>
      </w:r>
    </w:p>
    <w:p w14:paraId="000001F1" w14:textId="77777777" w:rsidR="00402D37" w:rsidRPr="00663E81" w:rsidRDefault="00CD4287" w:rsidP="00BE35D7">
      <w:pPr>
        <w:spacing w:after="0" w:line="276" w:lineRule="auto"/>
        <w:rPr>
          <w:i/>
        </w:rPr>
      </w:pPr>
      <w:r w:rsidRPr="00663E81">
        <w:rPr>
          <w:i/>
        </w:rPr>
        <w:t xml:space="preserve"> </w:t>
      </w:r>
    </w:p>
    <w:p w14:paraId="000001F2" w14:textId="77777777" w:rsidR="00402D37" w:rsidRPr="00663E81" w:rsidRDefault="00CD4287" w:rsidP="00BE35D7">
      <w:pPr>
        <w:spacing w:after="0" w:line="276" w:lineRule="auto"/>
      </w:pPr>
      <w:r w:rsidRPr="00663E81">
        <w:t>En este sentido, se respalda lo dispuesto en el artículo 2.1.1.2.1.8 del Decreto 1081 de 2015, el cual establece la obligación de divulgar las aprobaciones, autorizaciones, requerimientos o informes emitidos por el supervisor, los cuales sirven como respaldo para la ejecución del contrato.</w:t>
      </w:r>
    </w:p>
    <w:p w14:paraId="28E6E484" w14:textId="77777777" w:rsidR="000F6048" w:rsidRPr="00663E81" w:rsidRDefault="000F6048" w:rsidP="00BE35D7">
      <w:pPr>
        <w:spacing w:after="0" w:line="276" w:lineRule="auto"/>
      </w:pPr>
    </w:p>
    <w:p w14:paraId="000001F4" w14:textId="685ABEBF" w:rsidR="00402D37" w:rsidRPr="00663E81" w:rsidRDefault="00CD4287" w:rsidP="00BE35D7">
      <w:pPr>
        <w:spacing w:after="0" w:line="276" w:lineRule="auto"/>
      </w:pPr>
      <w:r w:rsidRPr="00663E81">
        <w:rPr>
          <w:b/>
          <w:i/>
        </w:rPr>
        <w:t>“ARTÍCULO 2.1.1.2.1.8</w:t>
      </w:r>
      <w:r w:rsidRPr="00663E81">
        <w:rPr>
          <w:b/>
          <w:i/>
          <w:u w:val="single"/>
        </w:rPr>
        <w:t>. Publicación de la ejecución de contratos</w:t>
      </w:r>
      <w:r w:rsidRPr="00663E81">
        <w:rPr>
          <w:b/>
          <w:i/>
        </w:rPr>
        <w:t>.</w:t>
      </w:r>
      <w:r w:rsidRPr="00663E81">
        <w:rPr>
          <w:i/>
        </w:rPr>
        <w:t xml:space="preserve"> Para efectos del cumplimiento de la obligación contenida en el literal g) del artículo 11 de la Ley 1712 de 2014, relativa a la </w:t>
      </w:r>
      <w:r w:rsidRPr="00663E81">
        <w:rPr>
          <w:i/>
          <w:u w:val="single"/>
        </w:rPr>
        <w:t>información sobre la ejecución de contratos, el sujeto obligado debe publicar las aprobaciones, autorizaciones, requerimientos o informes del supervisor o del interventor, que prueben la ejecución del contrato</w:t>
      </w:r>
      <w:r w:rsidRPr="00663E81">
        <w:t>.</w:t>
      </w:r>
      <w:r w:rsidRPr="00663E81">
        <w:rPr>
          <w:i/>
        </w:rPr>
        <w:t xml:space="preserve"> (</w:t>
      </w:r>
      <w:r w:rsidRPr="00663E81">
        <w:t>Subrayado fuera de texto).</w:t>
      </w:r>
    </w:p>
    <w:p w14:paraId="7E5C4C5E" w14:textId="77777777" w:rsidR="00F46ED2" w:rsidRPr="00663E81" w:rsidRDefault="00F46ED2" w:rsidP="00BE35D7">
      <w:pPr>
        <w:spacing w:after="0" w:line="276" w:lineRule="auto"/>
        <w:ind w:left="141"/>
      </w:pPr>
    </w:p>
    <w:p w14:paraId="000001F6" w14:textId="6CE900EC" w:rsidR="00402D37" w:rsidRPr="00663E81" w:rsidRDefault="00CD4287" w:rsidP="00CB6351">
      <w:pPr>
        <w:spacing w:after="0" w:line="276" w:lineRule="auto"/>
        <w:rPr>
          <w:i/>
        </w:rPr>
      </w:pPr>
      <w:r w:rsidRPr="00663E81">
        <w:t xml:space="preserve">Ahora bien, teniendo </w:t>
      </w:r>
      <w:r w:rsidR="00095DFD" w:rsidRPr="00663E81">
        <w:t xml:space="preserve">en cuenta </w:t>
      </w:r>
      <w:r w:rsidRPr="00663E81">
        <w:t>el contenido del procedimiento interno del IDRD, denominado “</w:t>
      </w:r>
      <w:r w:rsidRPr="00663E81">
        <w:rPr>
          <w:i/>
        </w:rPr>
        <w:t>Ejecución de Contratos y Convenios</w:t>
      </w:r>
      <w:r w:rsidRPr="00663E81">
        <w:t xml:space="preserve">” (versión 1), </w:t>
      </w:r>
      <w:r w:rsidR="00095DFD" w:rsidRPr="00663E81">
        <w:t xml:space="preserve">el cual señala </w:t>
      </w:r>
      <w:r w:rsidRPr="00663E81">
        <w:t xml:space="preserve">en sus literales e y g de </w:t>
      </w:r>
      <w:r w:rsidR="00095DFD" w:rsidRPr="00663E81">
        <w:t>L</w:t>
      </w:r>
      <w:r w:rsidRPr="00663E81">
        <w:t xml:space="preserve">ineamientos </w:t>
      </w:r>
      <w:r w:rsidR="00095DFD" w:rsidRPr="00663E81">
        <w:t>G</w:t>
      </w:r>
      <w:r w:rsidRPr="00663E81">
        <w:t xml:space="preserve">enerales, la responsabilidad para el supervisor, entre las que se destaca lo relacionado con la información del expediente del proceso contractual de la siguiente manera: </w:t>
      </w:r>
      <w:r w:rsidRPr="00663E81">
        <w:rPr>
          <w:i/>
        </w:rPr>
        <w:t>“e.</w:t>
      </w:r>
      <w:r w:rsidRPr="00663E81">
        <w:rPr>
          <w:b/>
          <w:i/>
        </w:rPr>
        <w:t xml:space="preserve"> </w:t>
      </w:r>
      <w:r w:rsidRPr="00663E81">
        <w:rPr>
          <w:i/>
        </w:rPr>
        <w:t xml:space="preserve">Para el trámite, organización y preservación de la </w:t>
      </w:r>
      <w:r w:rsidRPr="00663E81">
        <w:rPr>
          <w:i/>
          <w:u w:val="single"/>
        </w:rPr>
        <w:t>documentación (física y electrónica</w:t>
      </w:r>
      <w:r w:rsidRPr="00663E81">
        <w:rPr>
          <w:i/>
        </w:rPr>
        <w:t>) generada por el proceso contractual se establecen las siguientes responsabilidades para el Supervisor:</w:t>
      </w:r>
    </w:p>
    <w:p w14:paraId="000001F7" w14:textId="343AA41A" w:rsidR="00402D37" w:rsidRPr="00663E81" w:rsidRDefault="00CD4287" w:rsidP="00BE35D7">
      <w:pPr>
        <w:spacing w:after="0" w:line="276" w:lineRule="auto"/>
        <w:ind w:hanging="563"/>
      </w:pPr>
      <w:r w:rsidRPr="00663E81">
        <w:rPr>
          <w:i/>
        </w:rPr>
        <w:t xml:space="preserve">   </w:t>
      </w:r>
      <w:r w:rsidR="00095DFD" w:rsidRPr="00663E81">
        <w:rPr>
          <w:i/>
        </w:rPr>
        <w:t xml:space="preserve">               </w:t>
      </w:r>
      <w:r w:rsidRPr="00663E81">
        <w:rPr>
          <w:i/>
        </w:rPr>
        <w:t xml:space="preserve"> 4.</w:t>
      </w:r>
      <w:r w:rsidRPr="00663E81">
        <w:rPr>
          <w:b/>
          <w:i/>
        </w:rPr>
        <w:t xml:space="preserve"> </w:t>
      </w:r>
      <w:r w:rsidRPr="00663E81">
        <w:rPr>
          <w:i/>
          <w:u w:val="single"/>
        </w:rPr>
        <w:t>Incluir la información digitalizada en el expediente virtual que tenga asignado el contrat</w:t>
      </w:r>
      <w:r w:rsidR="006B2CEB">
        <w:rPr>
          <w:i/>
          <w:u w:val="single"/>
        </w:rPr>
        <w:t>o</w:t>
      </w:r>
      <w:r w:rsidR="00EA6E0B" w:rsidRPr="00663E81">
        <w:rPr>
          <w:i/>
          <w:u w:val="single"/>
        </w:rPr>
        <w:t xml:space="preserve"> </w:t>
      </w:r>
      <w:r w:rsidRPr="00663E81">
        <w:rPr>
          <w:i/>
          <w:u w:val="single"/>
        </w:rPr>
        <w:t xml:space="preserve">y/o convenio. </w:t>
      </w:r>
      <w:r w:rsidRPr="00663E81">
        <w:rPr>
          <w:i/>
        </w:rPr>
        <w:t xml:space="preserve">g. Es de </w:t>
      </w:r>
      <w:r w:rsidRPr="00663E81">
        <w:rPr>
          <w:i/>
          <w:u w:val="single"/>
        </w:rPr>
        <w:t>responsabilidad exclusiva del supervisor mantener oportunamente actualizados los expedientes contractuales en su versión digital y física, conforme se vaya ejecutando el objeto contractual</w:t>
      </w:r>
      <w:r w:rsidRPr="00663E81">
        <w:rPr>
          <w:i/>
        </w:rPr>
        <w:t xml:space="preserve">. Por lo tanto, no está permitido la acumulación de documentación en poder del Supervisor que retrase e impida la oportuna actualización del expediente físico de cada contrato”. </w:t>
      </w:r>
      <w:r w:rsidRPr="00663E81">
        <w:t>(Subrayado por fuera del texto)</w:t>
      </w:r>
    </w:p>
    <w:p w14:paraId="000001F8" w14:textId="77777777" w:rsidR="00402D37" w:rsidRPr="00663E81" w:rsidRDefault="00402D37" w:rsidP="00BE35D7">
      <w:pPr>
        <w:spacing w:after="0" w:line="276" w:lineRule="auto"/>
      </w:pPr>
    </w:p>
    <w:p w14:paraId="000001FA" w14:textId="41D55EFC" w:rsidR="00402D37" w:rsidRDefault="00EA6E0B" w:rsidP="00BE35D7">
      <w:pPr>
        <w:spacing w:after="0" w:line="276" w:lineRule="auto"/>
      </w:pPr>
      <w:r w:rsidRPr="00663E81">
        <w:t>En conclusión</w:t>
      </w:r>
      <w:r w:rsidR="00CB6351">
        <w:t>,</w:t>
      </w:r>
      <w:r w:rsidRPr="00663E81">
        <w:t xml:space="preserve"> se evidencia cumplimiento parcial de las directrices emitidas por la Subdirección de Contratación con respecto a la publicación del expediente electrónico en el SECOP II, las cuales incluyen la obligación de cumplir con las disposiciones sobre los </w:t>
      </w:r>
      <w:r w:rsidRPr="00663E81">
        <w:lastRenderedPageBreak/>
        <w:t xml:space="preserve">principios de publicidad y transparencia establecidos en el artículo 3 de la Ley 1150 de 2007, así como en los artículos 10 y 11 de la Ley 1712 de 2014, el artículo 2.2.1.1.1.7.1 del Decreto 1082 de 2015 y la Circular Externa Única de CCE. </w:t>
      </w:r>
    </w:p>
    <w:p w14:paraId="069159C2" w14:textId="77777777" w:rsidR="00004F1F" w:rsidRPr="00663E81" w:rsidRDefault="00004F1F" w:rsidP="00BE35D7">
      <w:pPr>
        <w:spacing w:after="0" w:line="276" w:lineRule="auto"/>
      </w:pPr>
    </w:p>
    <w:p w14:paraId="45069EA2" w14:textId="77777777" w:rsidR="0073119B" w:rsidRPr="00663E81" w:rsidRDefault="00346634" w:rsidP="00BE35D7">
      <w:pPr>
        <w:spacing w:after="0" w:line="276" w:lineRule="auto"/>
        <w:ind w:left="-2" w:right="-240" w:hanging="2"/>
      </w:pPr>
      <w:r w:rsidRPr="00663E81">
        <w:t>De otra parte, durante el ejercicio de auditoría, se evidenció que doce (12) contratos de la muestra seleccionada no pudo verificar la publicación de informes en el expediente electrónico, debido a que no fue posible el acceso a través de la plataforma SECOP II.</w:t>
      </w:r>
    </w:p>
    <w:p w14:paraId="46EC28E0" w14:textId="77777777" w:rsidR="00CB6351" w:rsidRDefault="00CB6351" w:rsidP="00BE35D7">
      <w:pPr>
        <w:spacing w:after="0" w:line="276" w:lineRule="auto"/>
        <w:ind w:left="-2" w:right="-240" w:hanging="2"/>
        <w:jc w:val="center"/>
        <w:rPr>
          <w:b/>
          <w:bCs/>
        </w:rPr>
      </w:pPr>
    </w:p>
    <w:p w14:paraId="0EFA6339" w14:textId="41B13933" w:rsidR="0073119B" w:rsidRPr="00663E81" w:rsidRDefault="0073119B" w:rsidP="00BE35D7">
      <w:pPr>
        <w:spacing w:after="0" w:line="276" w:lineRule="auto"/>
        <w:ind w:left="-2" w:right="-240" w:hanging="2"/>
        <w:jc w:val="center"/>
        <w:rPr>
          <w:b/>
          <w:bCs/>
          <w:highlight w:val="white"/>
        </w:rPr>
      </w:pPr>
      <w:r w:rsidRPr="00663E81">
        <w:rPr>
          <w:b/>
          <w:bCs/>
        </w:rPr>
        <w:t>Tabla N° 1</w:t>
      </w:r>
      <w:r w:rsidR="003D37BB" w:rsidRPr="00663E81">
        <w:rPr>
          <w:b/>
          <w:bCs/>
        </w:rPr>
        <w:t>2</w:t>
      </w:r>
      <w:r w:rsidRPr="00663E81">
        <w:rPr>
          <w:b/>
          <w:bCs/>
          <w:highlight w:val="white"/>
        </w:rPr>
        <w:t xml:space="preserve"> - CONTRATOS QUE NO PERMITEN VISUALIZACIÓN DE DOCUMENTOS ASOCIADOS A LA EJECUCIÓN</w:t>
      </w:r>
    </w:p>
    <w:tbl>
      <w:tblPr>
        <w:tblW w:w="8940" w:type="dxa"/>
        <w:tblCellMar>
          <w:left w:w="70" w:type="dxa"/>
          <w:right w:w="70" w:type="dxa"/>
        </w:tblCellMar>
        <w:tblLook w:val="04A0" w:firstRow="1" w:lastRow="0" w:firstColumn="1" w:lastColumn="0" w:noHBand="0" w:noVBand="1"/>
      </w:tblPr>
      <w:tblGrid>
        <w:gridCol w:w="740"/>
        <w:gridCol w:w="2374"/>
        <w:gridCol w:w="5826"/>
      </w:tblGrid>
      <w:tr w:rsidR="00C60E1B" w:rsidRPr="00CB6351" w14:paraId="555D1321" w14:textId="77777777" w:rsidTr="00C60E1B">
        <w:trPr>
          <w:trHeight w:val="300"/>
        </w:trPr>
        <w:tc>
          <w:tcPr>
            <w:tcW w:w="7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E1FE42" w14:textId="77777777" w:rsidR="00C60E1B" w:rsidRPr="00CB6351" w:rsidRDefault="00C60E1B" w:rsidP="00CB6351">
            <w:pPr>
              <w:spacing w:after="0" w:line="240" w:lineRule="auto"/>
              <w:jc w:val="center"/>
              <w:rPr>
                <w:rFonts w:eastAsia="Times New Roman"/>
                <w:b/>
                <w:bCs/>
                <w:color w:val="000000"/>
                <w:sz w:val="18"/>
                <w:szCs w:val="18"/>
              </w:rPr>
            </w:pPr>
            <w:r w:rsidRPr="00CB6351">
              <w:rPr>
                <w:rFonts w:eastAsia="Times New Roman"/>
                <w:b/>
                <w:bCs/>
                <w:sz w:val="18"/>
                <w:szCs w:val="18"/>
              </w:rPr>
              <w:t>No.</w:t>
            </w:r>
          </w:p>
        </w:tc>
        <w:tc>
          <w:tcPr>
            <w:tcW w:w="2374" w:type="dxa"/>
            <w:tcBorders>
              <w:top w:val="single" w:sz="4" w:space="0" w:color="auto"/>
              <w:left w:val="nil"/>
              <w:bottom w:val="single" w:sz="4" w:space="0" w:color="auto"/>
              <w:right w:val="single" w:sz="4" w:space="0" w:color="auto"/>
            </w:tcBorders>
            <w:shd w:val="clear" w:color="000000" w:fill="D9D9D9"/>
            <w:vAlign w:val="center"/>
            <w:hideMark/>
          </w:tcPr>
          <w:p w14:paraId="2BE40A90" w14:textId="77777777" w:rsidR="00C60E1B" w:rsidRPr="00CB6351" w:rsidRDefault="00C60E1B" w:rsidP="00CB6351">
            <w:pPr>
              <w:spacing w:after="0" w:line="240" w:lineRule="auto"/>
              <w:jc w:val="center"/>
              <w:rPr>
                <w:rFonts w:eastAsia="Times New Roman"/>
                <w:b/>
                <w:bCs/>
                <w:color w:val="000000"/>
                <w:sz w:val="18"/>
                <w:szCs w:val="18"/>
              </w:rPr>
            </w:pPr>
            <w:r w:rsidRPr="00CB6351">
              <w:rPr>
                <w:rFonts w:eastAsia="Times New Roman"/>
                <w:b/>
                <w:bCs/>
                <w:sz w:val="18"/>
                <w:szCs w:val="18"/>
              </w:rPr>
              <w:t>Contrato</w:t>
            </w:r>
          </w:p>
        </w:tc>
        <w:tc>
          <w:tcPr>
            <w:tcW w:w="5826" w:type="dxa"/>
            <w:tcBorders>
              <w:top w:val="single" w:sz="4" w:space="0" w:color="auto"/>
              <w:left w:val="nil"/>
              <w:bottom w:val="single" w:sz="4" w:space="0" w:color="auto"/>
              <w:right w:val="single" w:sz="4" w:space="0" w:color="auto"/>
            </w:tcBorders>
            <w:shd w:val="clear" w:color="000000" w:fill="D9D9D9"/>
            <w:vAlign w:val="center"/>
            <w:hideMark/>
          </w:tcPr>
          <w:p w14:paraId="6675EEF5" w14:textId="77777777" w:rsidR="00C60E1B" w:rsidRPr="00CB6351" w:rsidRDefault="00C60E1B" w:rsidP="00CB6351">
            <w:pPr>
              <w:spacing w:after="0" w:line="240" w:lineRule="auto"/>
              <w:jc w:val="center"/>
              <w:rPr>
                <w:rFonts w:eastAsia="Times New Roman"/>
                <w:b/>
                <w:bCs/>
                <w:color w:val="000000"/>
                <w:sz w:val="18"/>
                <w:szCs w:val="18"/>
              </w:rPr>
            </w:pPr>
            <w:r w:rsidRPr="00CB6351">
              <w:rPr>
                <w:rFonts w:eastAsia="Times New Roman"/>
                <w:b/>
                <w:bCs/>
                <w:sz w:val="18"/>
                <w:szCs w:val="18"/>
              </w:rPr>
              <w:t>Observaciones OCI</w:t>
            </w:r>
          </w:p>
        </w:tc>
      </w:tr>
      <w:tr w:rsidR="00C60E1B" w:rsidRPr="00CB6351" w14:paraId="0514A56F" w14:textId="77777777" w:rsidTr="00C60E1B">
        <w:trPr>
          <w:trHeight w:val="36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EB3C8EE"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1</w:t>
            </w:r>
          </w:p>
        </w:tc>
        <w:tc>
          <w:tcPr>
            <w:tcW w:w="2374" w:type="dxa"/>
            <w:tcBorders>
              <w:top w:val="nil"/>
              <w:left w:val="nil"/>
              <w:bottom w:val="single" w:sz="4" w:space="0" w:color="auto"/>
              <w:right w:val="single" w:sz="4" w:space="0" w:color="auto"/>
            </w:tcBorders>
            <w:shd w:val="clear" w:color="auto" w:fill="auto"/>
            <w:vAlign w:val="center"/>
            <w:hideMark/>
          </w:tcPr>
          <w:p w14:paraId="02303A8A"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IDRD-CTO-3270-2023</w:t>
            </w:r>
          </w:p>
        </w:tc>
        <w:tc>
          <w:tcPr>
            <w:tcW w:w="5826" w:type="dxa"/>
            <w:vMerge w:val="restart"/>
            <w:tcBorders>
              <w:top w:val="nil"/>
              <w:left w:val="single" w:sz="4" w:space="0" w:color="auto"/>
              <w:bottom w:val="single" w:sz="4" w:space="0" w:color="000000"/>
              <w:right w:val="single" w:sz="4" w:space="0" w:color="auto"/>
            </w:tcBorders>
            <w:shd w:val="clear" w:color="auto" w:fill="auto"/>
            <w:vAlign w:val="center"/>
            <w:hideMark/>
          </w:tcPr>
          <w:p w14:paraId="0F427F27"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No es posible ingresar al contrato en SECOP II lo que no permite la revisión de los documentos asociados a su ejecución.</w:t>
            </w:r>
          </w:p>
        </w:tc>
      </w:tr>
      <w:tr w:rsidR="00C60E1B" w:rsidRPr="00CB6351" w14:paraId="7CD7FA44"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1B4887"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2</w:t>
            </w:r>
          </w:p>
        </w:tc>
        <w:tc>
          <w:tcPr>
            <w:tcW w:w="2374" w:type="dxa"/>
            <w:tcBorders>
              <w:top w:val="nil"/>
              <w:left w:val="nil"/>
              <w:bottom w:val="single" w:sz="4" w:space="0" w:color="auto"/>
              <w:right w:val="single" w:sz="4" w:space="0" w:color="auto"/>
            </w:tcBorders>
            <w:shd w:val="clear" w:color="auto" w:fill="auto"/>
            <w:vAlign w:val="center"/>
            <w:hideMark/>
          </w:tcPr>
          <w:p w14:paraId="25BA152C"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IDRD-CTO-0448-2024</w:t>
            </w:r>
          </w:p>
        </w:tc>
        <w:tc>
          <w:tcPr>
            <w:tcW w:w="5826" w:type="dxa"/>
            <w:vMerge/>
            <w:tcBorders>
              <w:top w:val="nil"/>
              <w:left w:val="single" w:sz="4" w:space="0" w:color="auto"/>
              <w:bottom w:val="single" w:sz="4" w:space="0" w:color="000000"/>
              <w:right w:val="single" w:sz="4" w:space="0" w:color="auto"/>
            </w:tcBorders>
            <w:vAlign w:val="center"/>
            <w:hideMark/>
          </w:tcPr>
          <w:p w14:paraId="6ECB0050"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0681828D"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4A8F0A0"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3</w:t>
            </w:r>
          </w:p>
        </w:tc>
        <w:tc>
          <w:tcPr>
            <w:tcW w:w="2374" w:type="dxa"/>
            <w:tcBorders>
              <w:top w:val="nil"/>
              <w:left w:val="nil"/>
              <w:bottom w:val="single" w:sz="4" w:space="0" w:color="auto"/>
              <w:right w:val="single" w:sz="4" w:space="0" w:color="auto"/>
            </w:tcBorders>
            <w:shd w:val="clear" w:color="auto" w:fill="auto"/>
            <w:vAlign w:val="center"/>
            <w:hideMark/>
          </w:tcPr>
          <w:p w14:paraId="6023EF95"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IDRD-CTO-0247-2024</w:t>
            </w:r>
          </w:p>
        </w:tc>
        <w:tc>
          <w:tcPr>
            <w:tcW w:w="5826" w:type="dxa"/>
            <w:vMerge/>
            <w:tcBorders>
              <w:top w:val="nil"/>
              <w:left w:val="single" w:sz="4" w:space="0" w:color="auto"/>
              <w:bottom w:val="single" w:sz="4" w:space="0" w:color="000000"/>
              <w:right w:val="single" w:sz="4" w:space="0" w:color="auto"/>
            </w:tcBorders>
            <w:vAlign w:val="center"/>
            <w:hideMark/>
          </w:tcPr>
          <w:p w14:paraId="5DAB0F94"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6FD6F15A"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17A1046"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4</w:t>
            </w:r>
          </w:p>
        </w:tc>
        <w:tc>
          <w:tcPr>
            <w:tcW w:w="2374" w:type="dxa"/>
            <w:tcBorders>
              <w:top w:val="nil"/>
              <w:left w:val="nil"/>
              <w:bottom w:val="single" w:sz="4" w:space="0" w:color="auto"/>
              <w:right w:val="single" w:sz="4" w:space="0" w:color="auto"/>
            </w:tcBorders>
            <w:shd w:val="clear" w:color="auto" w:fill="auto"/>
            <w:vAlign w:val="center"/>
            <w:hideMark/>
          </w:tcPr>
          <w:p w14:paraId="32CF17FC"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IDRD-CTO-0249-2024</w:t>
            </w:r>
          </w:p>
        </w:tc>
        <w:tc>
          <w:tcPr>
            <w:tcW w:w="5826" w:type="dxa"/>
            <w:vMerge/>
            <w:tcBorders>
              <w:top w:val="nil"/>
              <w:left w:val="single" w:sz="4" w:space="0" w:color="auto"/>
              <w:bottom w:val="single" w:sz="4" w:space="0" w:color="000000"/>
              <w:right w:val="single" w:sz="4" w:space="0" w:color="auto"/>
            </w:tcBorders>
            <w:vAlign w:val="center"/>
            <w:hideMark/>
          </w:tcPr>
          <w:p w14:paraId="4DD7EE1F"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4045CE7A"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3F5FE96"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5</w:t>
            </w:r>
          </w:p>
        </w:tc>
        <w:tc>
          <w:tcPr>
            <w:tcW w:w="2374" w:type="dxa"/>
            <w:tcBorders>
              <w:top w:val="nil"/>
              <w:left w:val="nil"/>
              <w:bottom w:val="single" w:sz="4" w:space="0" w:color="auto"/>
              <w:right w:val="single" w:sz="4" w:space="0" w:color="auto"/>
            </w:tcBorders>
            <w:shd w:val="clear" w:color="auto" w:fill="auto"/>
            <w:vAlign w:val="center"/>
            <w:hideMark/>
          </w:tcPr>
          <w:p w14:paraId="2F3481C2"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IDRD-CTO-0226-2024</w:t>
            </w:r>
          </w:p>
        </w:tc>
        <w:tc>
          <w:tcPr>
            <w:tcW w:w="5826" w:type="dxa"/>
            <w:vMerge/>
            <w:tcBorders>
              <w:top w:val="nil"/>
              <w:left w:val="single" w:sz="4" w:space="0" w:color="auto"/>
              <w:bottom w:val="single" w:sz="4" w:space="0" w:color="000000"/>
              <w:right w:val="single" w:sz="4" w:space="0" w:color="auto"/>
            </w:tcBorders>
            <w:vAlign w:val="center"/>
            <w:hideMark/>
          </w:tcPr>
          <w:p w14:paraId="0C62AAF9"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3CEDF7E3"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10EE4C1"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6</w:t>
            </w:r>
          </w:p>
        </w:tc>
        <w:tc>
          <w:tcPr>
            <w:tcW w:w="2374" w:type="dxa"/>
            <w:tcBorders>
              <w:top w:val="nil"/>
              <w:left w:val="nil"/>
              <w:bottom w:val="single" w:sz="4" w:space="0" w:color="auto"/>
              <w:right w:val="single" w:sz="4" w:space="0" w:color="auto"/>
            </w:tcBorders>
            <w:shd w:val="clear" w:color="auto" w:fill="auto"/>
            <w:vAlign w:val="center"/>
            <w:hideMark/>
          </w:tcPr>
          <w:p w14:paraId="436A9010"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IDRD-CTO-0251-2024</w:t>
            </w:r>
          </w:p>
        </w:tc>
        <w:tc>
          <w:tcPr>
            <w:tcW w:w="5826" w:type="dxa"/>
            <w:vMerge/>
            <w:tcBorders>
              <w:top w:val="nil"/>
              <w:left w:val="single" w:sz="4" w:space="0" w:color="auto"/>
              <w:bottom w:val="single" w:sz="4" w:space="0" w:color="000000"/>
              <w:right w:val="single" w:sz="4" w:space="0" w:color="auto"/>
            </w:tcBorders>
            <w:vAlign w:val="center"/>
            <w:hideMark/>
          </w:tcPr>
          <w:p w14:paraId="6A258862"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53633CAF"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04B829B"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7</w:t>
            </w:r>
          </w:p>
        </w:tc>
        <w:tc>
          <w:tcPr>
            <w:tcW w:w="2374" w:type="dxa"/>
            <w:tcBorders>
              <w:top w:val="nil"/>
              <w:left w:val="nil"/>
              <w:bottom w:val="single" w:sz="4" w:space="0" w:color="auto"/>
              <w:right w:val="single" w:sz="4" w:space="0" w:color="auto"/>
            </w:tcBorders>
            <w:shd w:val="clear" w:color="auto" w:fill="auto"/>
            <w:vAlign w:val="center"/>
            <w:hideMark/>
          </w:tcPr>
          <w:p w14:paraId="3BDE1E32"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IDRD-CTO-0345-2024</w:t>
            </w:r>
          </w:p>
        </w:tc>
        <w:tc>
          <w:tcPr>
            <w:tcW w:w="5826" w:type="dxa"/>
            <w:vMerge/>
            <w:tcBorders>
              <w:top w:val="nil"/>
              <w:left w:val="single" w:sz="4" w:space="0" w:color="auto"/>
              <w:bottom w:val="single" w:sz="4" w:space="0" w:color="000000"/>
              <w:right w:val="single" w:sz="4" w:space="0" w:color="auto"/>
            </w:tcBorders>
            <w:vAlign w:val="center"/>
            <w:hideMark/>
          </w:tcPr>
          <w:p w14:paraId="53392C3F"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51E5271A"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11BF093"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8</w:t>
            </w:r>
          </w:p>
        </w:tc>
        <w:tc>
          <w:tcPr>
            <w:tcW w:w="2374" w:type="dxa"/>
            <w:tcBorders>
              <w:top w:val="nil"/>
              <w:left w:val="nil"/>
              <w:bottom w:val="single" w:sz="4" w:space="0" w:color="auto"/>
              <w:right w:val="single" w:sz="4" w:space="0" w:color="auto"/>
            </w:tcBorders>
            <w:shd w:val="clear" w:color="auto" w:fill="auto"/>
            <w:vAlign w:val="center"/>
            <w:hideMark/>
          </w:tcPr>
          <w:p w14:paraId="47E8F990"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IDRD-CTO-0373-2024</w:t>
            </w:r>
          </w:p>
        </w:tc>
        <w:tc>
          <w:tcPr>
            <w:tcW w:w="5826" w:type="dxa"/>
            <w:vMerge/>
            <w:tcBorders>
              <w:top w:val="nil"/>
              <w:left w:val="single" w:sz="4" w:space="0" w:color="auto"/>
              <w:bottom w:val="single" w:sz="4" w:space="0" w:color="000000"/>
              <w:right w:val="single" w:sz="4" w:space="0" w:color="auto"/>
            </w:tcBorders>
            <w:vAlign w:val="center"/>
            <w:hideMark/>
          </w:tcPr>
          <w:p w14:paraId="4FBAF210"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7F30E67D"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5F1A01BC"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9</w:t>
            </w:r>
          </w:p>
        </w:tc>
        <w:tc>
          <w:tcPr>
            <w:tcW w:w="2374" w:type="dxa"/>
            <w:tcBorders>
              <w:top w:val="nil"/>
              <w:left w:val="nil"/>
              <w:bottom w:val="single" w:sz="4" w:space="0" w:color="auto"/>
              <w:right w:val="single" w:sz="4" w:space="0" w:color="auto"/>
            </w:tcBorders>
            <w:shd w:val="clear" w:color="auto" w:fill="auto"/>
            <w:vAlign w:val="center"/>
            <w:hideMark/>
          </w:tcPr>
          <w:p w14:paraId="03C17BB7"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IDRD-CTO-0222-2024</w:t>
            </w:r>
          </w:p>
        </w:tc>
        <w:tc>
          <w:tcPr>
            <w:tcW w:w="5826" w:type="dxa"/>
            <w:vMerge/>
            <w:tcBorders>
              <w:top w:val="nil"/>
              <w:left w:val="single" w:sz="4" w:space="0" w:color="auto"/>
              <w:bottom w:val="single" w:sz="4" w:space="0" w:color="000000"/>
              <w:right w:val="single" w:sz="4" w:space="0" w:color="auto"/>
            </w:tcBorders>
            <w:vAlign w:val="center"/>
            <w:hideMark/>
          </w:tcPr>
          <w:p w14:paraId="30B3DCF8"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42075953"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20745CB"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10</w:t>
            </w:r>
          </w:p>
        </w:tc>
        <w:tc>
          <w:tcPr>
            <w:tcW w:w="2374" w:type="dxa"/>
            <w:tcBorders>
              <w:top w:val="nil"/>
              <w:left w:val="nil"/>
              <w:bottom w:val="single" w:sz="4" w:space="0" w:color="auto"/>
              <w:right w:val="single" w:sz="4" w:space="0" w:color="auto"/>
            </w:tcBorders>
            <w:shd w:val="clear" w:color="auto" w:fill="auto"/>
            <w:vAlign w:val="center"/>
            <w:hideMark/>
          </w:tcPr>
          <w:p w14:paraId="3C0D444E"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IDRD-CTO-0306-2024</w:t>
            </w:r>
          </w:p>
        </w:tc>
        <w:tc>
          <w:tcPr>
            <w:tcW w:w="5826" w:type="dxa"/>
            <w:vMerge/>
            <w:tcBorders>
              <w:top w:val="nil"/>
              <w:left w:val="single" w:sz="4" w:space="0" w:color="auto"/>
              <w:bottom w:val="single" w:sz="4" w:space="0" w:color="000000"/>
              <w:right w:val="single" w:sz="4" w:space="0" w:color="auto"/>
            </w:tcBorders>
            <w:vAlign w:val="center"/>
            <w:hideMark/>
          </w:tcPr>
          <w:p w14:paraId="640229B8"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13A13736"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EFAAB0E"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11</w:t>
            </w:r>
          </w:p>
        </w:tc>
        <w:tc>
          <w:tcPr>
            <w:tcW w:w="2374" w:type="dxa"/>
            <w:tcBorders>
              <w:top w:val="nil"/>
              <w:left w:val="nil"/>
              <w:bottom w:val="single" w:sz="4" w:space="0" w:color="auto"/>
              <w:right w:val="single" w:sz="4" w:space="0" w:color="auto"/>
            </w:tcBorders>
            <w:shd w:val="clear" w:color="auto" w:fill="auto"/>
            <w:vAlign w:val="center"/>
            <w:hideMark/>
          </w:tcPr>
          <w:p w14:paraId="6181131F"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IDRD-CTO-0315-2024</w:t>
            </w:r>
          </w:p>
        </w:tc>
        <w:tc>
          <w:tcPr>
            <w:tcW w:w="5826" w:type="dxa"/>
            <w:vMerge/>
            <w:tcBorders>
              <w:top w:val="nil"/>
              <w:left w:val="single" w:sz="4" w:space="0" w:color="auto"/>
              <w:bottom w:val="single" w:sz="4" w:space="0" w:color="000000"/>
              <w:right w:val="single" w:sz="4" w:space="0" w:color="auto"/>
            </w:tcBorders>
            <w:vAlign w:val="center"/>
            <w:hideMark/>
          </w:tcPr>
          <w:p w14:paraId="2FC780B4" w14:textId="77777777" w:rsidR="00C60E1B" w:rsidRPr="00CB6351" w:rsidRDefault="00C60E1B" w:rsidP="00CB6351">
            <w:pPr>
              <w:spacing w:after="0" w:line="240" w:lineRule="auto"/>
              <w:jc w:val="left"/>
              <w:rPr>
                <w:rFonts w:eastAsia="Times New Roman"/>
                <w:color w:val="000000"/>
                <w:sz w:val="18"/>
                <w:szCs w:val="18"/>
              </w:rPr>
            </w:pPr>
          </w:p>
        </w:tc>
      </w:tr>
      <w:tr w:rsidR="00C60E1B" w:rsidRPr="00CB6351" w14:paraId="6D6B5B02" w14:textId="77777777" w:rsidTr="00C60E1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ACFC07A"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12</w:t>
            </w:r>
          </w:p>
        </w:tc>
        <w:tc>
          <w:tcPr>
            <w:tcW w:w="2374" w:type="dxa"/>
            <w:tcBorders>
              <w:top w:val="nil"/>
              <w:left w:val="nil"/>
              <w:bottom w:val="single" w:sz="4" w:space="0" w:color="auto"/>
              <w:right w:val="single" w:sz="4" w:space="0" w:color="auto"/>
            </w:tcBorders>
            <w:shd w:val="clear" w:color="auto" w:fill="auto"/>
            <w:vAlign w:val="center"/>
            <w:hideMark/>
          </w:tcPr>
          <w:p w14:paraId="7F17C216" w14:textId="77777777" w:rsidR="00C60E1B" w:rsidRPr="00CB6351" w:rsidRDefault="00C60E1B" w:rsidP="00CB6351">
            <w:pPr>
              <w:spacing w:after="0" w:line="240" w:lineRule="auto"/>
              <w:jc w:val="center"/>
              <w:rPr>
                <w:rFonts w:eastAsia="Times New Roman"/>
                <w:color w:val="000000"/>
                <w:sz w:val="18"/>
                <w:szCs w:val="18"/>
              </w:rPr>
            </w:pPr>
            <w:r w:rsidRPr="00CB6351">
              <w:rPr>
                <w:rFonts w:eastAsia="Times New Roman"/>
                <w:color w:val="000000"/>
                <w:sz w:val="18"/>
                <w:szCs w:val="18"/>
              </w:rPr>
              <w:t>IDRD-CTO-0777-2024</w:t>
            </w:r>
          </w:p>
        </w:tc>
        <w:tc>
          <w:tcPr>
            <w:tcW w:w="5826" w:type="dxa"/>
            <w:vMerge/>
            <w:tcBorders>
              <w:top w:val="nil"/>
              <w:left w:val="single" w:sz="4" w:space="0" w:color="auto"/>
              <w:bottom w:val="single" w:sz="4" w:space="0" w:color="000000"/>
              <w:right w:val="single" w:sz="4" w:space="0" w:color="auto"/>
            </w:tcBorders>
            <w:vAlign w:val="center"/>
            <w:hideMark/>
          </w:tcPr>
          <w:p w14:paraId="4D7DC7EB" w14:textId="77777777" w:rsidR="00C60E1B" w:rsidRPr="00CB6351" w:rsidRDefault="00C60E1B" w:rsidP="00CB6351">
            <w:pPr>
              <w:spacing w:after="0" w:line="240" w:lineRule="auto"/>
              <w:jc w:val="left"/>
              <w:rPr>
                <w:rFonts w:eastAsia="Times New Roman"/>
                <w:color w:val="000000"/>
                <w:sz w:val="18"/>
                <w:szCs w:val="18"/>
              </w:rPr>
            </w:pPr>
          </w:p>
        </w:tc>
      </w:tr>
    </w:tbl>
    <w:p w14:paraId="60D8992C" w14:textId="77777777" w:rsidR="0073119B" w:rsidRPr="00CB6351" w:rsidRDefault="0073119B" w:rsidP="00BE35D7">
      <w:pPr>
        <w:spacing w:after="0" w:line="276" w:lineRule="auto"/>
        <w:jc w:val="center"/>
        <w:rPr>
          <w:sz w:val="18"/>
          <w:szCs w:val="18"/>
        </w:rPr>
      </w:pPr>
      <w:r w:rsidRPr="00CB6351">
        <w:rPr>
          <w:sz w:val="18"/>
          <w:szCs w:val="18"/>
        </w:rPr>
        <w:t>Fuente: Elaboración propia con información tomada del SECOP II para los procesos contractuales revisados</w:t>
      </w:r>
    </w:p>
    <w:p w14:paraId="70790E50" w14:textId="77777777" w:rsidR="0073119B" w:rsidRPr="00663E81" w:rsidRDefault="0073119B" w:rsidP="00BE35D7">
      <w:pPr>
        <w:spacing w:after="0" w:line="276" w:lineRule="auto"/>
        <w:jc w:val="center"/>
      </w:pPr>
    </w:p>
    <w:p w14:paraId="00000200" w14:textId="77777777" w:rsidR="00402D37" w:rsidRPr="00663E81" w:rsidRDefault="00CD4287" w:rsidP="00BE35D7">
      <w:pPr>
        <w:spacing w:after="0" w:line="276" w:lineRule="auto"/>
        <w:rPr>
          <w:b/>
          <w:highlight w:val="white"/>
        </w:rPr>
      </w:pPr>
      <w:bookmarkStart w:id="68" w:name="_heading=h.uhipr3krp6d8" w:colFirst="0" w:colLast="0"/>
      <w:bookmarkStart w:id="69" w:name="_Hlk172215773"/>
      <w:bookmarkEnd w:id="68"/>
      <w:r w:rsidRPr="00663E81">
        <w:rPr>
          <w:b/>
          <w:highlight w:val="white"/>
        </w:rPr>
        <w:t>Observación No. 05:</w:t>
      </w:r>
    </w:p>
    <w:p w14:paraId="00000201" w14:textId="29932455" w:rsidR="00402D37" w:rsidRPr="00663E81" w:rsidRDefault="00CD4287" w:rsidP="00BE35D7">
      <w:pPr>
        <w:tabs>
          <w:tab w:val="left" w:pos="1125"/>
        </w:tabs>
        <w:spacing w:after="0" w:line="276" w:lineRule="auto"/>
        <w:rPr>
          <w:highlight w:val="white"/>
        </w:rPr>
      </w:pPr>
      <w:r w:rsidRPr="00663E81">
        <w:rPr>
          <w:highlight w:val="white"/>
        </w:rPr>
        <w:t>Durante el ejercicio de auditoría, se constató que 12 contratos presenta</w:t>
      </w:r>
      <w:r w:rsidR="006565AD" w:rsidRPr="00663E81">
        <w:rPr>
          <w:highlight w:val="white"/>
        </w:rPr>
        <w:t>n</w:t>
      </w:r>
      <w:r w:rsidRPr="00663E81">
        <w:rPr>
          <w:highlight w:val="white"/>
        </w:rPr>
        <w:t xml:space="preserve"> restricciones que imp</w:t>
      </w:r>
      <w:r w:rsidR="006565AD" w:rsidRPr="00663E81">
        <w:rPr>
          <w:highlight w:val="white"/>
        </w:rPr>
        <w:t xml:space="preserve">iden </w:t>
      </w:r>
      <w:r w:rsidRPr="00663E81">
        <w:rPr>
          <w:highlight w:val="white"/>
        </w:rPr>
        <w:t>el acceso a la documentación y detalles asociados a su ejecución en SECOP</w:t>
      </w:r>
      <w:r w:rsidR="006565AD" w:rsidRPr="00663E81">
        <w:rPr>
          <w:highlight w:val="white"/>
        </w:rPr>
        <w:t>II</w:t>
      </w:r>
      <w:r w:rsidRPr="00663E81">
        <w:rPr>
          <w:highlight w:val="white"/>
        </w:rPr>
        <w:t>, vulnerando así el principio de publicidad de la información, por lo que no se estaría garantizando el ejercicio del control social por parte de la ciudadanía y partes interesadas, al no contar con el debido acceso, esto según lo señala el numeral primero del artículo segundo del Decreto 371 de 2010.</w:t>
      </w:r>
    </w:p>
    <w:bookmarkEnd w:id="69"/>
    <w:p w14:paraId="00000202" w14:textId="77777777" w:rsidR="00402D37" w:rsidRPr="00663E81" w:rsidRDefault="00402D37" w:rsidP="00BE35D7">
      <w:pPr>
        <w:tabs>
          <w:tab w:val="left" w:pos="1125"/>
        </w:tabs>
        <w:spacing w:after="0" w:line="276" w:lineRule="auto"/>
        <w:rPr>
          <w:highlight w:val="white"/>
        </w:rPr>
      </w:pPr>
    </w:p>
    <w:p w14:paraId="00000203" w14:textId="2B476E79" w:rsidR="00402D37" w:rsidRPr="00663E81" w:rsidRDefault="00CD4287" w:rsidP="00BE35D7">
      <w:pPr>
        <w:tabs>
          <w:tab w:val="left" w:pos="1125"/>
        </w:tabs>
        <w:spacing w:after="0" w:line="276" w:lineRule="auto"/>
        <w:rPr>
          <w:b/>
          <w:highlight w:val="white"/>
        </w:rPr>
      </w:pPr>
      <w:r w:rsidRPr="00663E81">
        <w:rPr>
          <w:b/>
          <w:highlight w:val="white"/>
        </w:rPr>
        <w:t>Recomendación</w:t>
      </w:r>
      <w:r w:rsidR="005139A5" w:rsidRPr="00663E81">
        <w:rPr>
          <w:b/>
          <w:highlight w:val="white"/>
        </w:rPr>
        <w:t xml:space="preserve"> </w:t>
      </w:r>
      <w:proofErr w:type="spellStart"/>
      <w:r w:rsidR="005139A5" w:rsidRPr="00663E81">
        <w:rPr>
          <w:b/>
          <w:highlight w:val="white"/>
        </w:rPr>
        <w:t>N°</w:t>
      </w:r>
      <w:proofErr w:type="spellEnd"/>
      <w:r w:rsidR="005139A5" w:rsidRPr="00663E81">
        <w:rPr>
          <w:b/>
          <w:highlight w:val="white"/>
        </w:rPr>
        <w:t xml:space="preserve"> 04 y 05</w:t>
      </w:r>
      <w:r w:rsidRPr="00663E81">
        <w:rPr>
          <w:b/>
          <w:highlight w:val="white"/>
        </w:rPr>
        <w:t xml:space="preserve">: </w:t>
      </w:r>
    </w:p>
    <w:p w14:paraId="3FA50BBB" w14:textId="7F110913" w:rsidR="00D50D82" w:rsidRPr="00663E81" w:rsidRDefault="00D50D82" w:rsidP="00BE35D7">
      <w:pPr>
        <w:spacing w:after="0" w:line="276" w:lineRule="auto"/>
        <w:rPr>
          <w:highlight w:val="white"/>
        </w:rPr>
      </w:pPr>
      <w:r w:rsidRPr="00663E81">
        <w:rPr>
          <w:highlight w:val="white"/>
        </w:rPr>
        <w:t>La Subdirección de Contratación deberá verificar y validar la eficacia de los puntos de control establecidos para la publicación en el SECOP II, de la documentación que hace parte de la etapa precontractual que adelante el Instituto a efectos de cumplir con el deber funcional de publicidad y transparencia establecido en la normatividad vigente.</w:t>
      </w:r>
    </w:p>
    <w:p w14:paraId="2941D447" w14:textId="77777777" w:rsidR="00FB5B1B" w:rsidRPr="00663E81" w:rsidRDefault="00FB5B1B" w:rsidP="00BE35D7">
      <w:pPr>
        <w:spacing w:after="0" w:line="276" w:lineRule="auto"/>
        <w:rPr>
          <w:highlight w:val="white"/>
        </w:rPr>
      </w:pPr>
    </w:p>
    <w:p w14:paraId="00000205" w14:textId="1053A94C" w:rsidR="00402D37" w:rsidRPr="00663E81" w:rsidRDefault="00A11EE2" w:rsidP="00BE35D7">
      <w:pPr>
        <w:spacing w:after="0" w:line="276" w:lineRule="auto"/>
        <w:rPr>
          <w:highlight w:val="white"/>
        </w:rPr>
      </w:pPr>
      <w:r w:rsidRPr="00663E81">
        <w:rPr>
          <w:highlight w:val="white"/>
        </w:rPr>
        <w:t xml:space="preserve">Es importante mencionar que en el Informe final de auditoría interna adelantada al proceso Adquisición de Bienes y Servicios, correspondiente al segundo semestre de 2022 y primer </w:t>
      </w:r>
      <w:r w:rsidRPr="00663E81">
        <w:rPr>
          <w:highlight w:val="white"/>
        </w:rPr>
        <w:lastRenderedPageBreak/>
        <w:t>semestre de 2023, de fecha noviembre de 2023, se presentó esta misma observación en 45.4% de los contratos auditados, por lo que se reitera la recomendación</w:t>
      </w:r>
      <w:r w:rsidR="00D50D82" w:rsidRPr="00663E81">
        <w:rPr>
          <w:highlight w:val="white"/>
        </w:rPr>
        <w:t>.</w:t>
      </w:r>
    </w:p>
    <w:p w14:paraId="35695577" w14:textId="77777777" w:rsidR="00274945" w:rsidRPr="00663E81" w:rsidRDefault="00274945" w:rsidP="00BE35D7">
      <w:pPr>
        <w:spacing w:after="0" w:line="276" w:lineRule="auto"/>
        <w:rPr>
          <w:u w:val="single"/>
        </w:rPr>
      </w:pPr>
      <w:r w:rsidRPr="00663E81">
        <w:rPr>
          <w:u w:val="single"/>
        </w:rPr>
        <w:t xml:space="preserve">Respuesta del proceso: </w:t>
      </w:r>
    </w:p>
    <w:p w14:paraId="250081DF" w14:textId="77777777" w:rsidR="00274945" w:rsidRPr="00663E81" w:rsidRDefault="00274945" w:rsidP="00BE35D7">
      <w:pPr>
        <w:spacing w:after="0" w:line="276" w:lineRule="auto"/>
        <w:rPr>
          <w:i/>
          <w:iCs/>
          <w:lang w:val="es-419"/>
        </w:rPr>
      </w:pPr>
      <w:r w:rsidRPr="00663E81">
        <w:rPr>
          <w:i/>
          <w:iCs/>
        </w:rPr>
        <w:t xml:space="preserve">(…) </w:t>
      </w:r>
      <w:r w:rsidRPr="00663E81">
        <w:rPr>
          <w:i/>
          <w:iCs/>
          <w:lang w:val="es-419"/>
        </w:rPr>
        <w:t xml:space="preserve">Sobre este aspecto es importante señalar que los contratos observados por su despacho terminaron como consecuencia objetiva de la expiración del plazo contenido en ellos, de modo que no les sea aplicable la suscripción de un documento adicional para establecer esta circunstancia, además de destacar que no existe un documento controlado denominado “acta de terminación” dentro del proceso de ADQUISICIÓN DE BIENES Y SERVICIOS, como se puede validar en Isolución. </w:t>
      </w:r>
    </w:p>
    <w:p w14:paraId="1F831CAF" w14:textId="77777777" w:rsidR="00274945" w:rsidRPr="00663E81" w:rsidRDefault="00274945" w:rsidP="00BE35D7">
      <w:pPr>
        <w:spacing w:after="0" w:line="276" w:lineRule="auto"/>
        <w:rPr>
          <w:i/>
          <w:iCs/>
          <w:lang w:val="es-419"/>
        </w:rPr>
      </w:pPr>
      <w:r w:rsidRPr="00663E81">
        <w:rPr>
          <w:i/>
          <w:iCs/>
          <w:lang w:val="es-419"/>
        </w:rPr>
        <w:t xml:space="preserve">De igual forma revisada versión 4 del Manual de Contratación, adoptado mediante la RESOLUCIÓN 200 de 2020, no se evidencia la obligatoriedad de suscribir documento alguno en este caso, o en el de las terminaciones anormales o anticipadas, pues de acuerdo con lo establecido en el numeral 5.4.1: </w:t>
      </w:r>
    </w:p>
    <w:p w14:paraId="03F022CB" w14:textId="77777777" w:rsidR="00274945" w:rsidRPr="00663E81" w:rsidRDefault="00274945" w:rsidP="00BE35D7">
      <w:pPr>
        <w:spacing w:after="0" w:line="276" w:lineRule="auto"/>
        <w:rPr>
          <w:i/>
          <w:iCs/>
          <w:lang w:val="es-419"/>
        </w:rPr>
      </w:pPr>
      <w:r w:rsidRPr="00663E81">
        <w:rPr>
          <w:i/>
          <w:iCs/>
          <w:lang w:val="es-419"/>
        </w:rPr>
        <w:t>“Nota: Las terminaciones anticipadas de los contratos de prestación de servicios profesionales y de apoyo a la gestión no se tramitarán por medio del acta; se deberá elevar solicitud dirigida a la SUBDIRECCION DE CONTRATACIÓN debidamente motivada, donde se indique la fecha en que se dará por terminado el contrato para que a través del SECOP, conste la transacción”.</w:t>
      </w:r>
    </w:p>
    <w:p w14:paraId="2E738895" w14:textId="77777777" w:rsidR="00274945" w:rsidRPr="00663E81" w:rsidRDefault="00274945" w:rsidP="00BE35D7">
      <w:pPr>
        <w:spacing w:after="0" w:line="276" w:lineRule="auto"/>
        <w:rPr>
          <w:i/>
          <w:iCs/>
          <w:lang w:val="es-419"/>
        </w:rPr>
      </w:pPr>
      <w:r w:rsidRPr="00663E81">
        <w:rPr>
          <w:i/>
          <w:iCs/>
          <w:lang w:val="es-419"/>
        </w:rPr>
        <w:t xml:space="preserve">(…)Ahora bien, en este punto y conforme a lo dispuesto en el Manual de Supervisión y Contratación de la entidad, se destaca que la supervisión de un contrato o convenio consiste en el seguimiento técnico, administrativo, financiero, contable y jurídico sobre el cumplimiento del objeto del contrato, el cual es ejercido por la entidad estatal, cuando no se requieren conocimientos especializados, en virtud de la cual de acuerdo con lo dispuesto por Colombia Compra Eficiente en el título III “Selección y designación de supervisores e interventores de los contratos” de la “guía para el ejercicio de las funciones de supervisión e interventoría de los contratos del estado”, se destaca: </w:t>
      </w:r>
    </w:p>
    <w:p w14:paraId="214B96DF" w14:textId="77777777" w:rsidR="00274945" w:rsidRPr="00663E81" w:rsidRDefault="00274945" w:rsidP="00BE35D7">
      <w:pPr>
        <w:spacing w:after="0" w:line="276" w:lineRule="auto"/>
        <w:rPr>
          <w:i/>
          <w:iCs/>
          <w:lang w:val="es-419"/>
        </w:rPr>
      </w:pPr>
      <w:r w:rsidRPr="00663E81">
        <w:rPr>
          <w:i/>
          <w:iCs/>
          <w:lang w:val="es-419"/>
        </w:rPr>
        <w:t>“(...) La designación del supervisor del contrato no requiere que el manual de funciones de las Entidad Estatal establezca expresamente la función de supervisar contratos, pues la misma es inherente al desempeño de las funciones ordinarias de los servidores públicos.</w:t>
      </w:r>
    </w:p>
    <w:p w14:paraId="6BE79B36" w14:textId="77777777" w:rsidR="00274945" w:rsidRPr="00663E81" w:rsidRDefault="00274945" w:rsidP="00BE35D7">
      <w:pPr>
        <w:spacing w:after="0" w:line="276" w:lineRule="auto"/>
        <w:rPr>
          <w:i/>
          <w:iCs/>
          <w:lang w:val="es-419"/>
        </w:rPr>
      </w:pPr>
      <w:r w:rsidRPr="00663E81">
        <w:rPr>
          <w:i/>
          <w:iCs/>
          <w:lang w:val="es-419"/>
        </w:rPr>
        <w:t>La comunicación de la designación de un funcionario como supervisor siempre debe ser escrita, entendiéndose también como tal la que se hace a través de correo electrónico y debe reposar en el expediente del contrato por lo que siempre debe enviarse copia de la misma a la dependencia encargada de conservar los expedientes.</w:t>
      </w:r>
    </w:p>
    <w:p w14:paraId="2F3A5B48" w14:textId="77777777" w:rsidR="00274945" w:rsidRPr="00663E81" w:rsidRDefault="00274945" w:rsidP="00BE35D7">
      <w:pPr>
        <w:spacing w:after="0" w:line="276" w:lineRule="auto"/>
        <w:rPr>
          <w:i/>
          <w:iCs/>
          <w:lang w:val="es-419"/>
        </w:rPr>
      </w:pPr>
      <w:r w:rsidRPr="00663E81">
        <w:rPr>
          <w:i/>
          <w:iCs/>
          <w:lang w:val="es-419"/>
        </w:rPr>
        <w:t>En caso de que la designación del supervisor se haga directamente en el contrato, debe enviarse copia del mismo al funcionario designado informando que va a ser el supervisor. Cuando esto sucede, el cambio de supervisor siempre va implicar una modificación del contrato.</w:t>
      </w:r>
    </w:p>
    <w:p w14:paraId="6CCCABF3" w14:textId="77777777" w:rsidR="00274945" w:rsidRPr="00663E81" w:rsidRDefault="00274945" w:rsidP="00BE35D7">
      <w:pPr>
        <w:spacing w:after="0" w:line="276" w:lineRule="auto"/>
        <w:rPr>
          <w:i/>
          <w:iCs/>
          <w:lang w:val="es-419"/>
        </w:rPr>
      </w:pPr>
      <w:r w:rsidRPr="00663E81">
        <w:rPr>
          <w:i/>
          <w:iCs/>
          <w:lang w:val="es-419"/>
        </w:rPr>
        <w:t>La Entidad Estatal debe tener en cuenta que cuando no se haga la designación del supervisor la responsabilidad de la vigilancia y control de la ejecución del contrato la tiene el ordenador del gasto (...)”.</w:t>
      </w:r>
    </w:p>
    <w:p w14:paraId="02ED7E78" w14:textId="77777777" w:rsidR="00274945" w:rsidRPr="00663E81" w:rsidRDefault="00274945" w:rsidP="00BE35D7">
      <w:pPr>
        <w:spacing w:after="0" w:line="276" w:lineRule="auto"/>
        <w:rPr>
          <w:i/>
          <w:iCs/>
          <w:lang w:val="es-419"/>
        </w:rPr>
      </w:pPr>
      <w:r w:rsidRPr="00663E81">
        <w:rPr>
          <w:i/>
          <w:iCs/>
          <w:lang w:val="es-419"/>
        </w:rPr>
        <w:lastRenderedPageBreak/>
        <w:t>En concordancia con lo expuesto, es claro que la Subdirección de Contratación no puede asumir actividades asociadas con la supervisión y vigilancia de todos los contratos suscritos, máxime cuando cada contrato cuenta con la designación de un supervisor, por lo que tampoco es aplicable a las funciones de la Subdirección de Contratación (numeral 12 resolución 0006 de 2017) ejercer un rol de vigilancia respectos de la supervisión delegada, centrando en cambio las actividades en la expedición periódica de lineamientos y directrices asociadas al fortalecimiento de la supervisión(…)</w:t>
      </w:r>
    </w:p>
    <w:p w14:paraId="6C19785D" w14:textId="77777777" w:rsidR="00274945" w:rsidRPr="00663E81" w:rsidRDefault="00274945" w:rsidP="00BE35D7">
      <w:pPr>
        <w:spacing w:after="0" w:line="276" w:lineRule="auto"/>
        <w:rPr>
          <w:i/>
          <w:iCs/>
          <w:lang w:val="es-419"/>
        </w:rPr>
      </w:pPr>
      <w:r w:rsidRPr="00663E81">
        <w:rPr>
          <w:i/>
          <w:iCs/>
          <w:lang w:val="es-419"/>
        </w:rPr>
        <w:t>(…)Por lo anterior y con el fin de generar el impacto institucional requerido frente a las recomendaciones del informe final de auditoría se sugiere respetuosamente hacer partícipes a los supervisores de los contratos a fin de que se tomen las medidas pertinentes frente a la omisión de publicidad detectada por su despacho, para lo anterior suministramos las dependencias encargadas de la designación en cada contrato.(…)</w:t>
      </w:r>
    </w:p>
    <w:p w14:paraId="282B7F86" w14:textId="77777777" w:rsidR="00274945" w:rsidRDefault="00274945" w:rsidP="00BE35D7">
      <w:pPr>
        <w:spacing w:after="0" w:line="276" w:lineRule="auto"/>
        <w:rPr>
          <w:i/>
          <w:iCs/>
          <w:lang w:val="es-419"/>
        </w:rPr>
      </w:pPr>
      <w:r w:rsidRPr="00663E81">
        <w:rPr>
          <w:i/>
          <w:iCs/>
          <w:lang w:val="es-419"/>
        </w:rPr>
        <w:t>(…)Finalmente, con relación a la visualización de los 12 contratos, nos permitimos informar que por dificultades en la parametrización de estos estos quedaron ocultos en la vista pública desde el SECOP, sin embargo, ya nos encontramos realizando las gestiones pertinentes con la agencia Nacional de Contratación Pública para asegurar el acceso público desde SECOP II (…)</w:t>
      </w:r>
    </w:p>
    <w:p w14:paraId="7EFAE9EA" w14:textId="77777777" w:rsidR="00CB6351" w:rsidRPr="00663E81" w:rsidRDefault="00CB6351" w:rsidP="00BE35D7">
      <w:pPr>
        <w:spacing w:after="0" w:line="276" w:lineRule="auto"/>
        <w:rPr>
          <w:i/>
          <w:iCs/>
          <w:lang w:val="es-419"/>
        </w:rPr>
      </w:pPr>
    </w:p>
    <w:p w14:paraId="40FDF6AD" w14:textId="77777777" w:rsidR="00FE60D1" w:rsidRPr="00663E81" w:rsidRDefault="00274945" w:rsidP="00BE35D7">
      <w:pPr>
        <w:spacing w:after="0" w:line="276" w:lineRule="auto"/>
        <w:rPr>
          <w:b/>
          <w:bCs/>
          <w:u w:val="single"/>
          <w:lang w:val="es-419"/>
        </w:rPr>
      </w:pPr>
      <w:r w:rsidRPr="00663E81">
        <w:rPr>
          <w:b/>
          <w:bCs/>
          <w:u w:val="single"/>
          <w:lang w:val="es-419"/>
        </w:rPr>
        <w:t xml:space="preserve">Análisis de la respuesta: </w:t>
      </w:r>
    </w:p>
    <w:p w14:paraId="27C80C47" w14:textId="76245D12" w:rsidR="00274945" w:rsidRPr="00663E81" w:rsidRDefault="00FE60D1" w:rsidP="00BE35D7">
      <w:pPr>
        <w:spacing w:after="0" w:line="276" w:lineRule="auto"/>
      </w:pPr>
      <w:r w:rsidRPr="00663E81">
        <w:t xml:space="preserve">Conforme memorando con radicado No. 20248000339503, por medio del cual la Subdirección de Contratación allega la correspondiente respuesta, y una vez verificado por la OCI los procesos objeto de observación y según la evidencia allegada, el equipo auditor retira la observación relacionada con las actas de terminación </w:t>
      </w:r>
      <w:r w:rsidR="007C4D74" w:rsidRPr="00663E81">
        <w:t>conforme a lo argumentado por la Subdirección de Contratación.</w:t>
      </w:r>
    </w:p>
    <w:p w14:paraId="4AD38AF4" w14:textId="22ADB32C" w:rsidR="00274945" w:rsidRPr="00663E81" w:rsidRDefault="00274945" w:rsidP="00BE35D7">
      <w:pPr>
        <w:spacing w:after="0" w:line="276" w:lineRule="auto"/>
      </w:pPr>
      <w:r w:rsidRPr="00663E81">
        <w:t>En cuanto a las actividades de supervisión y vigilancia por parte de las áreas encargadas de la supervisión del contrato, la Oficina de Control Interno ha constatado que existen diversos lineamientos internos, como memorandos dirigidos a los supervisores desde la Subdirección de Contratación, que recuerdan y establecen directrices sobre los documentos generados durante la etapa contractual</w:t>
      </w:r>
      <w:r w:rsidR="00C81A1D" w:rsidRPr="00663E81">
        <w:t>.</w:t>
      </w:r>
      <w:r w:rsidR="007C4D74" w:rsidRPr="00663E81">
        <w:t xml:space="preserve"> No obstante</w:t>
      </w:r>
      <w:r w:rsidRPr="00663E81">
        <w:t>, dentro del IDRD existe un marco normativo que establece deberes funcionales destinados a garantizar el cumplimiento de los principios de publicidad y transparencia, así como las obligaciones contractuales. Este marco especifica que el responsable de la verificación de la publicación oportuna de los documentos contractuales es la Subdirección de Contratación como dueño del proceso de Adquisición de Bienes y Servicios.</w:t>
      </w:r>
    </w:p>
    <w:p w14:paraId="30868D01" w14:textId="6A22E16B" w:rsidR="00274945" w:rsidRDefault="00274945" w:rsidP="00BE35D7">
      <w:pPr>
        <w:spacing w:after="0" w:line="276" w:lineRule="auto"/>
      </w:pPr>
      <w:r w:rsidRPr="00663E81">
        <w:t>Teniendo en cuenta lo expuesto anteriormente, la observación </w:t>
      </w:r>
      <w:r w:rsidR="007C4D74" w:rsidRPr="00663E81">
        <w:t>queda de la siguiente manera:</w:t>
      </w:r>
    </w:p>
    <w:p w14:paraId="321483F3" w14:textId="77777777" w:rsidR="00CB6351" w:rsidRPr="00663E81" w:rsidRDefault="00CB6351" w:rsidP="00BE35D7">
      <w:pPr>
        <w:spacing w:after="0" w:line="276" w:lineRule="auto"/>
      </w:pPr>
    </w:p>
    <w:p w14:paraId="016B772B" w14:textId="6805C14B" w:rsidR="0080036E" w:rsidRPr="00663E81" w:rsidRDefault="0080036E" w:rsidP="00BE35D7">
      <w:pPr>
        <w:spacing w:after="0" w:line="276" w:lineRule="auto"/>
        <w:rPr>
          <w:b/>
          <w:bCs/>
        </w:rPr>
      </w:pPr>
      <w:r w:rsidRPr="00663E81">
        <w:rPr>
          <w:b/>
          <w:bCs/>
        </w:rPr>
        <w:t>Observación definitiva</w:t>
      </w:r>
      <w:r w:rsidR="004D3204" w:rsidRPr="00663E81">
        <w:rPr>
          <w:b/>
          <w:bCs/>
        </w:rPr>
        <w:t xml:space="preserve"> No.3</w:t>
      </w:r>
      <w:r w:rsidRPr="00663E81">
        <w:rPr>
          <w:b/>
          <w:bCs/>
        </w:rPr>
        <w:t>:</w:t>
      </w:r>
    </w:p>
    <w:p w14:paraId="68225A56" w14:textId="13E4F9F9" w:rsidR="0080036E" w:rsidRPr="00663E81" w:rsidRDefault="00FC0EB4" w:rsidP="00BE35D7">
      <w:pPr>
        <w:spacing w:after="0" w:line="276" w:lineRule="auto"/>
      </w:pPr>
      <w:r w:rsidRPr="00663E81">
        <w:t>Se evidenció por parte del equipo auditor que e</w:t>
      </w:r>
      <w:r w:rsidR="0080036E" w:rsidRPr="00663E81">
        <w:t xml:space="preserve">n dieciocho (18) contratos </w:t>
      </w:r>
      <w:r w:rsidRPr="00663E81">
        <w:t xml:space="preserve">que representan el 33% </w:t>
      </w:r>
      <w:r w:rsidR="0080036E" w:rsidRPr="00663E81">
        <w:t>de la muestra seleccionada, no se observa la publicación en el SECOP II de informes de actividades o gestión realizada por parte del supervisor y/o contratista, lo que evidencia un incumplimiento en la debida conformación del expediente electrónico.</w:t>
      </w:r>
    </w:p>
    <w:p w14:paraId="588EC8C1" w14:textId="77777777" w:rsidR="00DF454E" w:rsidRPr="00663E81" w:rsidRDefault="00DF454E" w:rsidP="00BE35D7">
      <w:pPr>
        <w:spacing w:after="0" w:line="276" w:lineRule="auto"/>
      </w:pPr>
    </w:p>
    <w:p w14:paraId="3D467AB2" w14:textId="354B63A2" w:rsidR="0080036E" w:rsidRPr="00663E81" w:rsidRDefault="00DF454E" w:rsidP="00BE35D7">
      <w:pPr>
        <w:spacing w:after="0" w:line="276" w:lineRule="auto"/>
        <w:jc w:val="center"/>
        <w:rPr>
          <w:b/>
        </w:rPr>
      </w:pPr>
      <w:r w:rsidRPr="00663E81">
        <w:rPr>
          <w:b/>
        </w:rPr>
        <w:t>Tabla 10- Procesos Contractuales sin Informes de Supervisión</w:t>
      </w:r>
    </w:p>
    <w:tbl>
      <w:tblPr>
        <w:tblW w:w="8926" w:type="dxa"/>
        <w:jc w:val="center"/>
        <w:tblCellMar>
          <w:left w:w="70" w:type="dxa"/>
          <w:right w:w="70" w:type="dxa"/>
        </w:tblCellMar>
        <w:tblLook w:val="04A0" w:firstRow="1" w:lastRow="0" w:firstColumn="1" w:lastColumn="0" w:noHBand="0" w:noVBand="1"/>
      </w:tblPr>
      <w:tblGrid>
        <w:gridCol w:w="972"/>
        <w:gridCol w:w="3932"/>
        <w:gridCol w:w="4022"/>
      </w:tblGrid>
      <w:tr w:rsidR="00FC0EB4" w:rsidRPr="007D41A3" w14:paraId="249A0B7F" w14:textId="77777777" w:rsidTr="0050022A">
        <w:trPr>
          <w:trHeight w:val="299"/>
          <w:jc w:val="center"/>
        </w:trPr>
        <w:tc>
          <w:tcPr>
            <w:tcW w:w="97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C65D93" w14:textId="77777777" w:rsidR="00FC0EB4" w:rsidRPr="007D41A3" w:rsidRDefault="00FC0EB4" w:rsidP="007D41A3">
            <w:pPr>
              <w:spacing w:after="0" w:line="240" w:lineRule="auto"/>
              <w:jc w:val="center"/>
              <w:rPr>
                <w:rFonts w:eastAsia="Times New Roman"/>
                <w:b/>
                <w:bCs/>
                <w:color w:val="000000"/>
                <w:sz w:val="18"/>
                <w:szCs w:val="18"/>
              </w:rPr>
            </w:pPr>
            <w:r w:rsidRPr="007D41A3">
              <w:rPr>
                <w:rFonts w:eastAsia="Times New Roman"/>
                <w:b/>
                <w:bCs/>
                <w:sz w:val="18"/>
                <w:szCs w:val="18"/>
              </w:rPr>
              <w:t>No</w:t>
            </w:r>
          </w:p>
        </w:tc>
        <w:tc>
          <w:tcPr>
            <w:tcW w:w="3932" w:type="dxa"/>
            <w:tcBorders>
              <w:top w:val="single" w:sz="4" w:space="0" w:color="auto"/>
              <w:left w:val="nil"/>
              <w:bottom w:val="single" w:sz="4" w:space="0" w:color="auto"/>
              <w:right w:val="single" w:sz="4" w:space="0" w:color="auto"/>
            </w:tcBorders>
            <w:shd w:val="clear" w:color="000000" w:fill="D9D9D9"/>
            <w:vAlign w:val="center"/>
            <w:hideMark/>
          </w:tcPr>
          <w:p w14:paraId="4D00B122" w14:textId="2CFC1D05" w:rsidR="00FC0EB4" w:rsidRPr="007D41A3" w:rsidRDefault="00FC0EB4" w:rsidP="007D41A3">
            <w:pPr>
              <w:spacing w:after="0" w:line="240" w:lineRule="auto"/>
              <w:jc w:val="center"/>
              <w:rPr>
                <w:rFonts w:eastAsia="Times New Roman"/>
                <w:b/>
                <w:bCs/>
                <w:color w:val="000000"/>
                <w:sz w:val="18"/>
                <w:szCs w:val="18"/>
              </w:rPr>
            </w:pPr>
            <w:r w:rsidRPr="007D41A3">
              <w:rPr>
                <w:rFonts w:eastAsia="Times New Roman"/>
                <w:b/>
                <w:bCs/>
                <w:sz w:val="18"/>
                <w:szCs w:val="18"/>
              </w:rPr>
              <w:t xml:space="preserve">No. </w:t>
            </w:r>
            <w:r w:rsidR="00DF454E" w:rsidRPr="007D41A3">
              <w:rPr>
                <w:rFonts w:eastAsia="Times New Roman"/>
                <w:b/>
                <w:bCs/>
                <w:sz w:val="18"/>
                <w:szCs w:val="18"/>
              </w:rPr>
              <w:t>D</w:t>
            </w:r>
            <w:r w:rsidRPr="007D41A3">
              <w:rPr>
                <w:rFonts w:eastAsia="Times New Roman"/>
                <w:b/>
                <w:bCs/>
                <w:sz w:val="18"/>
                <w:szCs w:val="18"/>
              </w:rPr>
              <w:t>e Contrato</w:t>
            </w:r>
          </w:p>
        </w:tc>
        <w:tc>
          <w:tcPr>
            <w:tcW w:w="4022" w:type="dxa"/>
            <w:tcBorders>
              <w:top w:val="single" w:sz="4" w:space="0" w:color="auto"/>
              <w:left w:val="nil"/>
              <w:bottom w:val="single" w:sz="4" w:space="0" w:color="auto"/>
              <w:right w:val="single" w:sz="4" w:space="0" w:color="auto"/>
            </w:tcBorders>
            <w:shd w:val="clear" w:color="000000" w:fill="D9D9D9"/>
            <w:vAlign w:val="center"/>
            <w:hideMark/>
          </w:tcPr>
          <w:p w14:paraId="2E98524C" w14:textId="77777777" w:rsidR="00FC0EB4" w:rsidRPr="007D41A3" w:rsidRDefault="00FC0EB4" w:rsidP="007D41A3">
            <w:pPr>
              <w:spacing w:after="0" w:line="240" w:lineRule="auto"/>
              <w:jc w:val="center"/>
              <w:rPr>
                <w:rFonts w:eastAsia="Times New Roman"/>
                <w:b/>
                <w:bCs/>
                <w:color w:val="000000"/>
                <w:sz w:val="18"/>
                <w:szCs w:val="18"/>
              </w:rPr>
            </w:pPr>
            <w:r w:rsidRPr="007D41A3">
              <w:rPr>
                <w:rFonts w:eastAsia="Times New Roman"/>
                <w:b/>
                <w:bCs/>
                <w:sz w:val="18"/>
                <w:szCs w:val="18"/>
              </w:rPr>
              <w:t>Observaciones OCI</w:t>
            </w:r>
          </w:p>
        </w:tc>
      </w:tr>
      <w:tr w:rsidR="00FC0EB4" w:rsidRPr="007D41A3" w14:paraId="50E11682" w14:textId="77777777" w:rsidTr="008F4780">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44B7D177"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w:t>
            </w:r>
          </w:p>
        </w:tc>
        <w:tc>
          <w:tcPr>
            <w:tcW w:w="3932" w:type="dxa"/>
            <w:tcBorders>
              <w:top w:val="nil"/>
              <w:left w:val="nil"/>
              <w:bottom w:val="single" w:sz="4" w:space="0" w:color="auto"/>
              <w:right w:val="single" w:sz="4" w:space="0" w:color="auto"/>
            </w:tcBorders>
            <w:shd w:val="clear" w:color="auto" w:fill="auto"/>
            <w:vAlign w:val="center"/>
            <w:hideMark/>
          </w:tcPr>
          <w:p w14:paraId="5AEBA343"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IDRD-CTO-3439-2022</w:t>
            </w:r>
          </w:p>
        </w:tc>
        <w:tc>
          <w:tcPr>
            <w:tcW w:w="4022" w:type="dxa"/>
            <w:vMerge w:val="restart"/>
            <w:tcBorders>
              <w:top w:val="nil"/>
              <w:left w:val="single" w:sz="4" w:space="0" w:color="auto"/>
              <w:bottom w:val="single" w:sz="4" w:space="0" w:color="000000"/>
              <w:right w:val="single" w:sz="4" w:space="0" w:color="auto"/>
            </w:tcBorders>
            <w:shd w:val="clear" w:color="auto" w:fill="auto"/>
            <w:vAlign w:val="center"/>
          </w:tcPr>
          <w:p w14:paraId="1CE323CC" w14:textId="0728D277" w:rsidR="00FC0EB4" w:rsidRPr="007D41A3" w:rsidRDefault="008F4780" w:rsidP="007D41A3">
            <w:pPr>
              <w:spacing w:after="0" w:line="240" w:lineRule="auto"/>
              <w:jc w:val="center"/>
              <w:rPr>
                <w:rFonts w:eastAsia="Times New Roman"/>
                <w:color w:val="000000"/>
                <w:sz w:val="18"/>
                <w:szCs w:val="18"/>
              </w:rPr>
            </w:pPr>
            <w:r w:rsidRPr="007D41A3">
              <w:rPr>
                <w:rFonts w:eastAsia="Times New Roman"/>
                <w:color w:val="000000"/>
                <w:sz w:val="18"/>
                <w:szCs w:val="18"/>
              </w:rPr>
              <w:t>Procesos contractuales sin cargue de informes de supervisión en SECOP II.</w:t>
            </w:r>
          </w:p>
        </w:tc>
      </w:tr>
      <w:tr w:rsidR="00FC0EB4" w:rsidRPr="007D41A3" w14:paraId="10C5F4D6"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6296B6A"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2</w:t>
            </w:r>
          </w:p>
        </w:tc>
        <w:tc>
          <w:tcPr>
            <w:tcW w:w="3932" w:type="dxa"/>
            <w:tcBorders>
              <w:top w:val="nil"/>
              <w:left w:val="nil"/>
              <w:bottom w:val="single" w:sz="4" w:space="0" w:color="auto"/>
              <w:right w:val="single" w:sz="4" w:space="0" w:color="auto"/>
            </w:tcBorders>
            <w:shd w:val="clear" w:color="auto" w:fill="auto"/>
            <w:vAlign w:val="center"/>
            <w:hideMark/>
          </w:tcPr>
          <w:p w14:paraId="5E0ABAD1"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IDRD-CTO-2662-2022</w:t>
            </w:r>
          </w:p>
        </w:tc>
        <w:tc>
          <w:tcPr>
            <w:tcW w:w="4022" w:type="dxa"/>
            <w:vMerge/>
            <w:tcBorders>
              <w:top w:val="nil"/>
              <w:left w:val="single" w:sz="4" w:space="0" w:color="auto"/>
              <w:bottom w:val="single" w:sz="4" w:space="0" w:color="000000"/>
              <w:right w:val="single" w:sz="4" w:space="0" w:color="auto"/>
            </w:tcBorders>
            <w:vAlign w:val="center"/>
            <w:hideMark/>
          </w:tcPr>
          <w:p w14:paraId="5CADC0B0"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085CC4F6"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54E6181"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3</w:t>
            </w:r>
          </w:p>
        </w:tc>
        <w:tc>
          <w:tcPr>
            <w:tcW w:w="3932" w:type="dxa"/>
            <w:tcBorders>
              <w:top w:val="nil"/>
              <w:left w:val="nil"/>
              <w:bottom w:val="single" w:sz="4" w:space="0" w:color="auto"/>
              <w:right w:val="single" w:sz="4" w:space="0" w:color="auto"/>
            </w:tcBorders>
            <w:shd w:val="clear" w:color="auto" w:fill="auto"/>
            <w:vAlign w:val="center"/>
            <w:hideMark/>
          </w:tcPr>
          <w:p w14:paraId="7AFF4855"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IDRD-CTO-3330-2022</w:t>
            </w:r>
          </w:p>
        </w:tc>
        <w:tc>
          <w:tcPr>
            <w:tcW w:w="4022" w:type="dxa"/>
            <w:vMerge/>
            <w:tcBorders>
              <w:top w:val="nil"/>
              <w:left w:val="single" w:sz="4" w:space="0" w:color="auto"/>
              <w:bottom w:val="single" w:sz="4" w:space="0" w:color="000000"/>
              <w:right w:val="single" w:sz="4" w:space="0" w:color="auto"/>
            </w:tcBorders>
            <w:vAlign w:val="center"/>
            <w:hideMark/>
          </w:tcPr>
          <w:p w14:paraId="2E86E71B"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39CA32A9"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9FCD626"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4</w:t>
            </w:r>
          </w:p>
        </w:tc>
        <w:tc>
          <w:tcPr>
            <w:tcW w:w="3932" w:type="dxa"/>
            <w:tcBorders>
              <w:top w:val="nil"/>
              <w:left w:val="nil"/>
              <w:bottom w:val="single" w:sz="4" w:space="0" w:color="auto"/>
              <w:right w:val="single" w:sz="4" w:space="0" w:color="auto"/>
            </w:tcBorders>
            <w:shd w:val="clear" w:color="auto" w:fill="auto"/>
            <w:vAlign w:val="center"/>
            <w:hideMark/>
          </w:tcPr>
          <w:p w14:paraId="23B06645"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IDRD–CTO-3243-2022</w:t>
            </w:r>
          </w:p>
        </w:tc>
        <w:tc>
          <w:tcPr>
            <w:tcW w:w="4022" w:type="dxa"/>
            <w:vMerge/>
            <w:tcBorders>
              <w:top w:val="nil"/>
              <w:left w:val="single" w:sz="4" w:space="0" w:color="auto"/>
              <w:bottom w:val="single" w:sz="4" w:space="0" w:color="000000"/>
              <w:right w:val="single" w:sz="4" w:space="0" w:color="auto"/>
            </w:tcBorders>
            <w:vAlign w:val="center"/>
            <w:hideMark/>
          </w:tcPr>
          <w:p w14:paraId="41501F36"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4B90045C"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D064148"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5</w:t>
            </w:r>
          </w:p>
        </w:tc>
        <w:tc>
          <w:tcPr>
            <w:tcW w:w="3932" w:type="dxa"/>
            <w:tcBorders>
              <w:top w:val="nil"/>
              <w:left w:val="nil"/>
              <w:bottom w:val="single" w:sz="4" w:space="0" w:color="auto"/>
              <w:right w:val="single" w:sz="4" w:space="0" w:color="auto"/>
            </w:tcBorders>
            <w:shd w:val="clear" w:color="auto" w:fill="auto"/>
            <w:vAlign w:val="center"/>
            <w:hideMark/>
          </w:tcPr>
          <w:p w14:paraId="1403305D"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IDRD-CTO-3161-2023</w:t>
            </w:r>
          </w:p>
        </w:tc>
        <w:tc>
          <w:tcPr>
            <w:tcW w:w="4022" w:type="dxa"/>
            <w:vMerge/>
            <w:tcBorders>
              <w:top w:val="nil"/>
              <w:left w:val="single" w:sz="4" w:space="0" w:color="auto"/>
              <w:bottom w:val="single" w:sz="4" w:space="0" w:color="000000"/>
              <w:right w:val="single" w:sz="4" w:space="0" w:color="auto"/>
            </w:tcBorders>
            <w:vAlign w:val="center"/>
            <w:hideMark/>
          </w:tcPr>
          <w:p w14:paraId="59632505"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0172CEBC"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F042B90"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6</w:t>
            </w:r>
          </w:p>
        </w:tc>
        <w:tc>
          <w:tcPr>
            <w:tcW w:w="3932" w:type="dxa"/>
            <w:tcBorders>
              <w:top w:val="nil"/>
              <w:left w:val="nil"/>
              <w:bottom w:val="single" w:sz="4" w:space="0" w:color="auto"/>
              <w:right w:val="single" w:sz="4" w:space="0" w:color="auto"/>
            </w:tcBorders>
            <w:shd w:val="clear" w:color="auto" w:fill="auto"/>
            <w:vAlign w:val="center"/>
            <w:hideMark/>
          </w:tcPr>
          <w:p w14:paraId="0E0833F8"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IDRD-CTO-3175-2023</w:t>
            </w:r>
          </w:p>
        </w:tc>
        <w:tc>
          <w:tcPr>
            <w:tcW w:w="4022" w:type="dxa"/>
            <w:vMerge/>
            <w:tcBorders>
              <w:top w:val="nil"/>
              <w:left w:val="single" w:sz="4" w:space="0" w:color="auto"/>
              <w:bottom w:val="single" w:sz="4" w:space="0" w:color="000000"/>
              <w:right w:val="single" w:sz="4" w:space="0" w:color="auto"/>
            </w:tcBorders>
            <w:vAlign w:val="center"/>
            <w:hideMark/>
          </w:tcPr>
          <w:p w14:paraId="6BBE5FEC"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54AB501E"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2C71A849"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7</w:t>
            </w:r>
          </w:p>
        </w:tc>
        <w:tc>
          <w:tcPr>
            <w:tcW w:w="3932" w:type="dxa"/>
            <w:tcBorders>
              <w:top w:val="nil"/>
              <w:left w:val="nil"/>
              <w:bottom w:val="single" w:sz="4" w:space="0" w:color="auto"/>
              <w:right w:val="single" w:sz="4" w:space="0" w:color="auto"/>
            </w:tcBorders>
            <w:shd w:val="clear" w:color="auto" w:fill="auto"/>
            <w:vAlign w:val="center"/>
            <w:hideMark/>
          </w:tcPr>
          <w:p w14:paraId="1F51D5E2"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IDRD-CTO-3209-2023</w:t>
            </w:r>
          </w:p>
        </w:tc>
        <w:tc>
          <w:tcPr>
            <w:tcW w:w="4022" w:type="dxa"/>
            <w:vMerge/>
            <w:tcBorders>
              <w:top w:val="nil"/>
              <w:left w:val="single" w:sz="4" w:space="0" w:color="auto"/>
              <w:bottom w:val="single" w:sz="4" w:space="0" w:color="000000"/>
              <w:right w:val="single" w:sz="4" w:space="0" w:color="auto"/>
            </w:tcBorders>
            <w:vAlign w:val="center"/>
            <w:hideMark/>
          </w:tcPr>
          <w:p w14:paraId="21870A85"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08CAED94"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4B2D6F25"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8</w:t>
            </w:r>
          </w:p>
        </w:tc>
        <w:tc>
          <w:tcPr>
            <w:tcW w:w="3932" w:type="dxa"/>
            <w:tcBorders>
              <w:top w:val="nil"/>
              <w:left w:val="nil"/>
              <w:bottom w:val="single" w:sz="4" w:space="0" w:color="auto"/>
              <w:right w:val="single" w:sz="4" w:space="0" w:color="auto"/>
            </w:tcBorders>
            <w:shd w:val="clear" w:color="auto" w:fill="auto"/>
            <w:vAlign w:val="center"/>
            <w:hideMark/>
          </w:tcPr>
          <w:p w14:paraId="290DB150"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IDRD-CTO-3205-2023</w:t>
            </w:r>
          </w:p>
        </w:tc>
        <w:tc>
          <w:tcPr>
            <w:tcW w:w="4022" w:type="dxa"/>
            <w:vMerge/>
            <w:tcBorders>
              <w:top w:val="nil"/>
              <w:left w:val="single" w:sz="4" w:space="0" w:color="auto"/>
              <w:bottom w:val="single" w:sz="4" w:space="0" w:color="000000"/>
              <w:right w:val="single" w:sz="4" w:space="0" w:color="auto"/>
            </w:tcBorders>
            <w:vAlign w:val="center"/>
            <w:hideMark/>
          </w:tcPr>
          <w:p w14:paraId="0D581FDC"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3AC878A7"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C08F226"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9</w:t>
            </w:r>
          </w:p>
        </w:tc>
        <w:tc>
          <w:tcPr>
            <w:tcW w:w="3932" w:type="dxa"/>
            <w:tcBorders>
              <w:top w:val="nil"/>
              <w:left w:val="nil"/>
              <w:bottom w:val="single" w:sz="4" w:space="0" w:color="auto"/>
              <w:right w:val="single" w:sz="4" w:space="0" w:color="auto"/>
            </w:tcBorders>
            <w:shd w:val="clear" w:color="auto" w:fill="auto"/>
            <w:vAlign w:val="center"/>
            <w:hideMark/>
          </w:tcPr>
          <w:p w14:paraId="2E3E7C2A"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IDRD-CTO-3262-2023</w:t>
            </w:r>
          </w:p>
        </w:tc>
        <w:tc>
          <w:tcPr>
            <w:tcW w:w="4022" w:type="dxa"/>
            <w:vMerge/>
            <w:tcBorders>
              <w:top w:val="nil"/>
              <w:left w:val="single" w:sz="4" w:space="0" w:color="auto"/>
              <w:bottom w:val="single" w:sz="4" w:space="0" w:color="000000"/>
              <w:right w:val="single" w:sz="4" w:space="0" w:color="auto"/>
            </w:tcBorders>
            <w:vAlign w:val="center"/>
            <w:hideMark/>
          </w:tcPr>
          <w:p w14:paraId="2E2E2183"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6F15689B"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37C9853F"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10</w:t>
            </w:r>
          </w:p>
        </w:tc>
        <w:tc>
          <w:tcPr>
            <w:tcW w:w="3932" w:type="dxa"/>
            <w:tcBorders>
              <w:top w:val="nil"/>
              <w:left w:val="nil"/>
              <w:bottom w:val="single" w:sz="4" w:space="0" w:color="auto"/>
              <w:right w:val="single" w:sz="4" w:space="0" w:color="auto"/>
            </w:tcBorders>
            <w:shd w:val="clear" w:color="auto" w:fill="auto"/>
            <w:vAlign w:val="center"/>
            <w:hideMark/>
          </w:tcPr>
          <w:p w14:paraId="49098EEA"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IDRD-CTO-3231-2023</w:t>
            </w:r>
          </w:p>
        </w:tc>
        <w:tc>
          <w:tcPr>
            <w:tcW w:w="4022" w:type="dxa"/>
            <w:vMerge/>
            <w:tcBorders>
              <w:top w:val="nil"/>
              <w:left w:val="single" w:sz="4" w:space="0" w:color="auto"/>
              <w:bottom w:val="single" w:sz="4" w:space="0" w:color="000000"/>
              <w:right w:val="single" w:sz="4" w:space="0" w:color="auto"/>
            </w:tcBorders>
            <w:vAlign w:val="center"/>
            <w:hideMark/>
          </w:tcPr>
          <w:p w14:paraId="0EBC765C"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73566CE3"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235B0390"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11</w:t>
            </w:r>
          </w:p>
        </w:tc>
        <w:tc>
          <w:tcPr>
            <w:tcW w:w="3932" w:type="dxa"/>
            <w:tcBorders>
              <w:top w:val="nil"/>
              <w:left w:val="nil"/>
              <w:bottom w:val="single" w:sz="4" w:space="0" w:color="auto"/>
              <w:right w:val="single" w:sz="4" w:space="0" w:color="auto"/>
            </w:tcBorders>
            <w:shd w:val="clear" w:color="auto" w:fill="auto"/>
            <w:vAlign w:val="center"/>
            <w:hideMark/>
          </w:tcPr>
          <w:p w14:paraId="75A46B86"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IDRD-CTO-3174-2023</w:t>
            </w:r>
          </w:p>
        </w:tc>
        <w:tc>
          <w:tcPr>
            <w:tcW w:w="4022" w:type="dxa"/>
            <w:vMerge/>
            <w:tcBorders>
              <w:top w:val="nil"/>
              <w:left w:val="single" w:sz="4" w:space="0" w:color="auto"/>
              <w:bottom w:val="single" w:sz="4" w:space="0" w:color="000000"/>
              <w:right w:val="single" w:sz="4" w:space="0" w:color="auto"/>
            </w:tcBorders>
            <w:vAlign w:val="center"/>
            <w:hideMark/>
          </w:tcPr>
          <w:p w14:paraId="3FBDE712"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052AD804"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59C2804"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12</w:t>
            </w:r>
          </w:p>
        </w:tc>
        <w:tc>
          <w:tcPr>
            <w:tcW w:w="3932" w:type="dxa"/>
            <w:tcBorders>
              <w:top w:val="nil"/>
              <w:left w:val="nil"/>
              <w:bottom w:val="single" w:sz="4" w:space="0" w:color="auto"/>
              <w:right w:val="single" w:sz="4" w:space="0" w:color="auto"/>
            </w:tcBorders>
            <w:shd w:val="clear" w:color="auto" w:fill="auto"/>
            <w:vAlign w:val="center"/>
            <w:hideMark/>
          </w:tcPr>
          <w:p w14:paraId="62B7FC7D"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IDRD-CTO-758-2023</w:t>
            </w:r>
          </w:p>
        </w:tc>
        <w:tc>
          <w:tcPr>
            <w:tcW w:w="4022" w:type="dxa"/>
            <w:vMerge/>
            <w:tcBorders>
              <w:top w:val="nil"/>
              <w:left w:val="single" w:sz="4" w:space="0" w:color="auto"/>
              <w:bottom w:val="single" w:sz="4" w:space="0" w:color="000000"/>
              <w:right w:val="single" w:sz="4" w:space="0" w:color="auto"/>
            </w:tcBorders>
            <w:vAlign w:val="center"/>
            <w:hideMark/>
          </w:tcPr>
          <w:p w14:paraId="475E3BD9"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4F3A850A"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7ADBF4F"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13</w:t>
            </w:r>
          </w:p>
        </w:tc>
        <w:tc>
          <w:tcPr>
            <w:tcW w:w="3932" w:type="dxa"/>
            <w:tcBorders>
              <w:top w:val="nil"/>
              <w:left w:val="nil"/>
              <w:bottom w:val="single" w:sz="4" w:space="0" w:color="auto"/>
              <w:right w:val="single" w:sz="4" w:space="0" w:color="auto"/>
            </w:tcBorders>
            <w:shd w:val="clear" w:color="auto" w:fill="auto"/>
            <w:vAlign w:val="center"/>
            <w:hideMark/>
          </w:tcPr>
          <w:p w14:paraId="3F9119D5"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IDRD-CTO-2789-2023</w:t>
            </w:r>
          </w:p>
        </w:tc>
        <w:tc>
          <w:tcPr>
            <w:tcW w:w="4022" w:type="dxa"/>
            <w:vMerge/>
            <w:tcBorders>
              <w:top w:val="nil"/>
              <w:left w:val="single" w:sz="4" w:space="0" w:color="auto"/>
              <w:bottom w:val="single" w:sz="4" w:space="0" w:color="000000"/>
              <w:right w:val="single" w:sz="4" w:space="0" w:color="auto"/>
            </w:tcBorders>
            <w:vAlign w:val="center"/>
            <w:hideMark/>
          </w:tcPr>
          <w:p w14:paraId="3C98DBF1"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425F1DB2"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30EBE55"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14</w:t>
            </w:r>
          </w:p>
        </w:tc>
        <w:tc>
          <w:tcPr>
            <w:tcW w:w="3932" w:type="dxa"/>
            <w:tcBorders>
              <w:top w:val="nil"/>
              <w:left w:val="nil"/>
              <w:bottom w:val="single" w:sz="4" w:space="0" w:color="auto"/>
              <w:right w:val="single" w:sz="4" w:space="0" w:color="auto"/>
            </w:tcBorders>
            <w:shd w:val="clear" w:color="auto" w:fill="auto"/>
            <w:vAlign w:val="center"/>
            <w:hideMark/>
          </w:tcPr>
          <w:p w14:paraId="37A8735C"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IDRD-CTO-3097-2023</w:t>
            </w:r>
          </w:p>
        </w:tc>
        <w:tc>
          <w:tcPr>
            <w:tcW w:w="4022" w:type="dxa"/>
            <w:vMerge/>
            <w:tcBorders>
              <w:top w:val="nil"/>
              <w:left w:val="single" w:sz="4" w:space="0" w:color="auto"/>
              <w:bottom w:val="single" w:sz="4" w:space="0" w:color="000000"/>
              <w:right w:val="single" w:sz="4" w:space="0" w:color="auto"/>
            </w:tcBorders>
            <w:vAlign w:val="center"/>
            <w:hideMark/>
          </w:tcPr>
          <w:p w14:paraId="545E57E7"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417980F4"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6031B44"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15</w:t>
            </w:r>
          </w:p>
        </w:tc>
        <w:tc>
          <w:tcPr>
            <w:tcW w:w="3932" w:type="dxa"/>
            <w:tcBorders>
              <w:top w:val="nil"/>
              <w:left w:val="nil"/>
              <w:bottom w:val="single" w:sz="4" w:space="0" w:color="auto"/>
              <w:right w:val="single" w:sz="4" w:space="0" w:color="auto"/>
            </w:tcBorders>
            <w:shd w:val="clear" w:color="auto" w:fill="auto"/>
            <w:vAlign w:val="center"/>
            <w:hideMark/>
          </w:tcPr>
          <w:p w14:paraId="5039E53B"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IDRD-CTO-3186-2023</w:t>
            </w:r>
          </w:p>
        </w:tc>
        <w:tc>
          <w:tcPr>
            <w:tcW w:w="4022" w:type="dxa"/>
            <w:vMerge/>
            <w:tcBorders>
              <w:top w:val="nil"/>
              <w:left w:val="single" w:sz="4" w:space="0" w:color="auto"/>
              <w:bottom w:val="single" w:sz="4" w:space="0" w:color="000000"/>
              <w:right w:val="single" w:sz="4" w:space="0" w:color="auto"/>
            </w:tcBorders>
            <w:vAlign w:val="center"/>
            <w:hideMark/>
          </w:tcPr>
          <w:p w14:paraId="581BE6FE"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4C192EDC"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6D54F2F2"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16</w:t>
            </w:r>
          </w:p>
        </w:tc>
        <w:tc>
          <w:tcPr>
            <w:tcW w:w="3932" w:type="dxa"/>
            <w:tcBorders>
              <w:top w:val="nil"/>
              <w:left w:val="nil"/>
              <w:bottom w:val="single" w:sz="4" w:space="0" w:color="auto"/>
              <w:right w:val="single" w:sz="4" w:space="0" w:color="auto"/>
            </w:tcBorders>
            <w:shd w:val="clear" w:color="auto" w:fill="auto"/>
            <w:vAlign w:val="center"/>
            <w:hideMark/>
          </w:tcPr>
          <w:p w14:paraId="6EF913BD"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IDRD-CTO-3095-2023</w:t>
            </w:r>
          </w:p>
        </w:tc>
        <w:tc>
          <w:tcPr>
            <w:tcW w:w="4022" w:type="dxa"/>
            <w:vMerge/>
            <w:tcBorders>
              <w:top w:val="nil"/>
              <w:left w:val="single" w:sz="4" w:space="0" w:color="auto"/>
              <w:bottom w:val="single" w:sz="4" w:space="0" w:color="000000"/>
              <w:right w:val="single" w:sz="4" w:space="0" w:color="auto"/>
            </w:tcBorders>
            <w:vAlign w:val="center"/>
            <w:hideMark/>
          </w:tcPr>
          <w:p w14:paraId="6477342B"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67B8AD06"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7D279492"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17</w:t>
            </w:r>
          </w:p>
        </w:tc>
        <w:tc>
          <w:tcPr>
            <w:tcW w:w="3932" w:type="dxa"/>
            <w:tcBorders>
              <w:top w:val="nil"/>
              <w:left w:val="nil"/>
              <w:bottom w:val="single" w:sz="4" w:space="0" w:color="auto"/>
              <w:right w:val="single" w:sz="4" w:space="0" w:color="auto"/>
            </w:tcBorders>
            <w:shd w:val="clear" w:color="auto" w:fill="auto"/>
            <w:vAlign w:val="center"/>
            <w:hideMark/>
          </w:tcPr>
          <w:p w14:paraId="727B9F65"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IDRD-CTO-0006-2024</w:t>
            </w:r>
          </w:p>
        </w:tc>
        <w:tc>
          <w:tcPr>
            <w:tcW w:w="4022" w:type="dxa"/>
            <w:vMerge/>
            <w:tcBorders>
              <w:top w:val="nil"/>
              <w:left w:val="single" w:sz="4" w:space="0" w:color="auto"/>
              <w:bottom w:val="single" w:sz="4" w:space="0" w:color="000000"/>
              <w:right w:val="single" w:sz="4" w:space="0" w:color="auto"/>
            </w:tcBorders>
            <w:vAlign w:val="center"/>
            <w:hideMark/>
          </w:tcPr>
          <w:p w14:paraId="0B9ED75C" w14:textId="77777777" w:rsidR="00FC0EB4" w:rsidRPr="007D41A3" w:rsidRDefault="00FC0EB4" w:rsidP="007D41A3">
            <w:pPr>
              <w:spacing w:after="0" w:line="240" w:lineRule="auto"/>
              <w:jc w:val="left"/>
              <w:rPr>
                <w:rFonts w:eastAsia="Times New Roman"/>
                <w:color w:val="000000"/>
                <w:sz w:val="18"/>
                <w:szCs w:val="18"/>
              </w:rPr>
            </w:pPr>
          </w:p>
        </w:tc>
      </w:tr>
      <w:tr w:rsidR="00FC0EB4" w:rsidRPr="007D41A3" w14:paraId="60131987" w14:textId="77777777" w:rsidTr="0050022A">
        <w:trPr>
          <w:trHeight w:val="299"/>
          <w:jc w:val="center"/>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32D2BFC2"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18</w:t>
            </w:r>
          </w:p>
        </w:tc>
        <w:tc>
          <w:tcPr>
            <w:tcW w:w="3932" w:type="dxa"/>
            <w:tcBorders>
              <w:top w:val="nil"/>
              <w:left w:val="nil"/>
              <w:bottom w:val="single" w:sz="4" w:space="0" w:color="auto"/>
              <w:right w:val="single" w:sz="4" w:space="0" w:color="auto"/>
            </w:tcBorders>
            <w:shd w:val="clear" w:color="auto" w:fill="auto"/>
            <w:vAlign w:val="center"/>
            <w:hideMark/>
          </w:tcPr>
          <w:p w14:paraId="5A1343A0" w14:textId="77777777" w:rsidR="00FC0EB4" w:rsidRPr="007D41A3" w:rsidRDefault="00FC0EB4" w:rsidP="007D41A3">
            <w:pPr>
              <w:spacing w:after="0" w:line="240" w:lineRule="auto"/>
              <w:jc w:val="center"/>
              <w:rPr>
                <w:rFonts w:eastAsia="Times New Roman"/>
                <w:color w:val="000000"/>
                <w:sz w:val="18"/>
                <w:szCs w:val="18"/>
              </w:rPr>
            </w:pPr>
            <w:r w:rsidRPr="007D41A3">
              <w:rPr>
                <w:rFonts w:eastAsia="Times New Roman"/>
                <w:color w:val="000000"/>
                <w:sz w:val="18"/>
                <w:szCs w:val="18"/>
              </w:rPr>
              <w:t>IDRD-CTO-1164-2024</w:t>
            </w:r>
          </w:p>
        </w:tc>
        <w:tc>
          <w:tcPr>
            <w:tcW w:w="4022" w:type="dxa"/>
            <w:vMerge/>
            <w:tcBorders>
              <w:top w:val="nil"/>
              <w:left w:val="single" w:sz="4" w:space="0" w:color="auto"/>
              <w:bottom w:val="single" w:sz="4" w:space="0" w:color="000000"/>
              <w:right w:val="single" w:sz="4" w:space="0" w:color="auto"/>
            </w:tcBorders>
            <w:vAlign w:val="center"/>
            <w:hideMark/>
          </w:tcPr>
          <w:p w14:paraId="30163C46" w14:textId="77777777" w:rsidR="00FC0EB4" w:rsidRPr="007D41A3" w:rsidRDefault="00FC0EB4" w:rsidP="007D41A3">
            <w:pPr>
              <w:spacing w:after="0" w:line="240" w:lineRule="auto"/>
              <w:jc w:val="left"/>
              <w:rPr>
                <w:rFonts w:eastAsia="Times New Roman"/>
                <w:color w:val="000000"/>
                <w:sz w:val="18"/>
                <w:szCs w:val="18"/>
              </w:rPr>
            </w:pPr>
          </w:p>
        </w:tc>
      </w:tr>
    </w:tbl>
    <w:p w14:paraId="6E44999F" w14:textId="22EBCB9B" w:rsidR="00FC0EB4" w:rsidRPr="007D41A3" w:rsidRDefault="00DF454E" w:rsidP="00BE35D7">
      <w:pPr>
        <w:spacing w:after="0" w:line="276" w:lineRule="auto"/>
        <w:jc w:val="center"/>
        <w:rPr>
          <w:sz w:val="18"/>
          <w:szCs w:val="18"/>
        </w:rPr>
      </w:pPr>
      <w:r w:rsidRPr="007D41A3">
        <w:rPr>
          <w:sz w:val="18"/>
          <w:szCs w:val="18"/>
        </w:rPr>
        <w:t>Fuente: Elaboración propia.</w:t>
      </w:r>
    </w:p>
    <w:p w14:paraId="7E44F141" w14:textId="77777777" w:rsidR="007D41A3" w:rsidRPr="00663E81" w:rsidRDefault="007D41A3" w:rsidP="00BE35D7">
      <w:pPr>
        <w:spacing w:after="0" w:line="276" w:lineRule="auto"/>
        <w:jc w:val="center"/>
      </w:pPr>
    </w:p>
    <w:p w14:paraId="1FA87153" w14:textId="584F58B0" w:rsidR="00A3215E" w:rsidRPr="00663E81" w:rsidRDefault="00A3215E" w:rsidP="00BE35D7">
      <w:pPr>
        <w:tabs>
          <w:tab w:val="left" w:pos="1125"/>
        </w:tabs>
        <w:spacing w:after="0" w:line="276" w:lineRule="auto"/>
        <w:rPr>
          <w:b/>
          <w:highlight w:val="white"/>
        </w:rPr>
      </w:pPr>
      <w:r w:rsidRPr="00663E81">
        <w:rPr>
          <w:b/>
          <w:highlight w:val="white"/>
        </w:rPr>
        <w:t xml:space="preserve">Recomendación </w:t>
      </w:r>
      <w:r w:rsidR="00F21AF2" w:rsidRPr="00663E81">
        <w:rPr>
          <w:b/>
          <w:highlight w:val="white"/>
        </w:rPr>
        <w:t>Definitiva</w:t>
      </w:r>
      <w:r w:rsidR="004D3204" w:rsidRPr="00663E81">
        <w:rPr>
          <w:b/>
          <w:highlight w:val="white"/>
        </w:rPr>
        <w:t xml:space="preserve"> No.3</w:t>
      </w:r>
      <w:r w:rsidRPr="00663E81">
        <w:rPr>
          <w:b/>
          <w:highlight w:val="white"/>
        </w:rPr>
        <w:t xml:space="preserve">: </w:t>
      </w:r>
    </w:p>
    <w:p w14:paraId="1C1033DA" w14:textId="77777777" w:rsidR="00A3215E" w:rsidRPr="00663E81" w:rsidRDefault="00A3215E" w:rsidP="00BE35D7">
      <w:pPr>
        <w:spacing w:after="0" w:line="276" w:lineRule="auto"/>
        <w:rPr>
          <w:highlight w:val="white"/>
        </w:rPr>
      </w:pPr>
      <w:r w:rsidRPr="00663E81">
        <w:rPr>
          <w:highlight w:val="white"/>
        </w:rPr>
        <w:t>La Subdirección de Contratación deberá verificar y validar la eficacia de los puntos de control establecidos para la publicación en el SECOP II, de la documentación que hace parte de la etapa precontractual que adelante el Instituto a efectos de cumplir con el deber funcional de publicidad y transparencia establecido en la normatividad vigente.</w:t>
      </w:r>
    </w:p>
    <w:p w14:paraId="34A1FC9A" w14:textId="77777777" w:rsidR="00A3215E" w:rsidRPr="00663E81" w:rsidRDefault="00A3215E" w:rsidP="00BE35D7">
      <w:pPr>
        <w:spacing w:after="0" w:line="276" w:lineRule="auto"/>
        <w:rPr>
          <w:highlight w:val="white"/>
        </w:rPr>
      </w:pPr>
    </w:p>
    <w:p w14:paraId="17018CA6" w14:textId="36EFEE3A" w:rsidR="0060088F" w:rsidRPr="00663E81" w:rsidRDefault="00A3215E" w:rsidP="00BE35D7">
      <w:pPr>
        <w:spacing w:after="0" w:line="276" w:lineRule="auto"/>
        <w:rPr>
          <w:highlight w:val="white"/>
        </w:rPr>
      </w:pPr>
      <w:r w:rsidRPr="00663E81">
        <w:rPr>
          <w:highlight w:val="white"/>
        </w:rPr>
        <w:t>Es importante mencionar que en el Informe final de auditoría interna adelantada al proceso Adquisición de Bienes y Servicios, correspondiente al segundo semestre de 2022 y primer semestre de 2023, de fecha noviembre de 2023, se presentó esta misma observación en 45.4% de los contratos auditados, por lo que se reitera la recomendación.</w:t>
      </w:r>
    </w:p>
    <w:p w14:paraId="3E6620B1" w14:textId="0060F8EA" w:rsidR="00383E0B" w:rsidRPr="00663E81" w:rsidRDefault="0060088F" w:rsidP="00BE35D7">
      <w:pPr>
        <w:spacing w:after="0" w:line="276" w:lineRule="auto"/>
        <w:rPr>
          <w:i/>
          <w:iCs/>
        </w:rPr>
      </w:pPr>
      <w:r w:rsidRPr="00663E81">
        <w:rPr>
          <w:highlight w:val="white"/>
        </w:rPr>
        <w:t>De otra parte, en cuanto a la observación relacionada con los doce (12) contratos de la muestra seleccionada,</w:t>
      </w:r>
      <w:r w:rsidR="00B0399B" w:rsidRPr="00663E81">
        <w:rPr>
          <w:highlight w:val="white"/>
        </w:rPr>
        <w:t xml:space="preserve"> </w:t>
      </w:r>
      <w:r w:rsidR="00C11799" w:rsidRPr="00663E81">
        <w:rPr>
          <w:highlight w:val="white"/>
        </w:rPr>
        <w:t>en</w:t>
      </w:r>
      <w:r w:rsidR="00B0399B" w:rsidRPr="00663E81">
        <w:rPr>
          <w:highlight w:val="white"/>
        </w:rPr>
        <w:t xml:space="preserve"> los que no fue posible acceder </w:t>
      </w:r>
      <w:r w:rsidRPr="00663E81">
        <w:rPr>
          <w:highlight w:val="white"/>
        </w:rPr>
        <w:t>a través de la plataforma SECOP II</w:t>
      </w:r>
      <w:r w:rsidR="00B0399B" w:rsidRPr="00663E81">
        <w:rPr>
          <w:highlight w:val="white"/>
        </w:rPr>
        <w:t xml:space="preserve"> para verificar la publicación de los informes en el expediente electrónico</w:t>
      </w:r>
      <w:r w:rsidR="00383E0B" w:rsidRPr="00663E81">
        <w:rPr>
          <w:highlight w:val="white"/>
        </w:rPr>
        <w:t xml:space="preserve">, </w:t>
      </w:r>
      <w:r w:rsidR="00383E0B" w:rsidRPr="00663E81">
        <w:t xml:space="preserve">es importante precisar como lo señala la Circular Externa Única de CCE- 2023, la forma de </w:t>
      </w:r>
      <w:r w:rsidR="00383E0B" w:rsidRPr="00663E81">
        <w:rPr>
          <w:i/>
          <w:iCs/>
        </w:rPr>
        <w:t xml:space="preserve">Consulta del SECOP para auditorías, veedurías ciudadanas y órganos de control </w:t>
      </w:r>
      <w:r w:rsidR="00383E0B" w:rsidRPr="00663E81">
        <w:t xml:space="preserve">“(…) </w:t>
      </w:r>
      <w:r w:rsidR="00383E0B" w:rsidRPr="00663E81">
        <w:rPr>
          <w:i/>
          <w:iCs/>
        </w:rPr>
        <w:t xml:space="preserve">1.9.  Los órganos de control y la ciudadanía podrán verificar la transparencia y publicidad de los Procesos de Contratación a través de la vista pública del SECOP por medio de los diferentes criterios de búsqueda dispuestos por la Agencia Nacional de Contratación Pública – </w:t>
      </w:r>
      <w:r w:rsidR="00383E0B" w:rsidRPr="00663E81">
        <w:rPr>
          <w:i/>
          <w:iCs/>
        </w:rPr>
        <w:lastRenderedPageBreak/>
        <w:t>Colombia Compra Eficiente- o por el enlace específico del proceso que entregue la Entidad Estatal. A su vez, las oficinas de control interno podrán revisar los procesos de la misma forma que los órganos de control. (…)”.</w:t>
      </w:r>
    </w:p>
    <w:p w14:paraId="430CCD4B" w14:textId="77777777" w:rsidR="00383E0B" w:rsidRPr="00663E81" w:rsidRDefault="00383E0B" w:rsidP="00BE35D7">
      <w:pPr>
        <w:spacing w:after="0" w:line="276" w:lineRule="auto"/>
        <w:rPr>
          <w:i/>
          <w:iCs/>
        </w:rPr>
      </w:pPr>
    </w:p>
    <w:p w14:paraId="0A1548F3" w14:textId="770A3273" w:rsidR="00B0399B" w:rsidRPr="00663E81" w:rsidRDefault="00383E0B" w:rsidP="00BE35D7">
      <w:pPr>
        <w:spacing w:after="0" w:line="276" w:lineRule="auto"/>
      </w:pPr>
      <w:r w:rsidRPr="00663E81">
        <w:t>Por lo expuesto</w:t>
      </w:r>
      <w:r w:rsidR="00F21AF2">
        <w:t>,</w:t>
      </w:r>
      <w:r w:rsidRPr="00663E81">
        <w:t xml:space="preserve"> la observación </w:t>
      </w:r>
      <w:r w:rsidR="00264F8C" w:rsidRPr="00663E81">
        <w:t xml:space="preserve">No. 5 </w:t>
      </w:r>
      <w:r w:rsidRPr="00663E81">
        <w:t>se mantiene.</w:t>
      </w:r>
    </w:p>
    <w:p w14:paraId="1212EFC1" w14:textId="77777777" w:rsidR="00383E0B" w:rsidRPr="00663E81" w:rsidRDefault="00383E0B" w:rsidP="00BE35D7">
      <w:pPr>
        <w:spacing w:after="0" w:line="276" w:lineRule="auto"/>
      </w:pPr>
    </w:p>
    <w:p w14:paraId="00000206" w14:textId="7EEC844B" w:rsidR="00402D37" w:rsidRPr="00663E81" w:rsidRDefault="00D83C2F" w:rsidP="00BE35D7">
      <w:pPr>
        <w:pStyle w:val="Ttulo2"/>
        <w:spacing w:before="0" w:line="276" w:lineRule="auto"/>
        <w:rPr>
          <w:rFonts w:eastAsia="Arial" w:cs="Arial"/>
          <w:bCs/>
          <w:color w:val="000000"/>
          <w:szCs w:val="22"/>
        </w:rPr>
      </w:pPr>
      <w:bookmarkStart w:id="70" w:name="_Toc174011915"/>
      <w:r w:rsidRPr="00663E81">
        <w:rPr>
          <w:rFonts w:eastAsia="Arial" w:cs="Arial"/>
          <w:bCs/>
          <w:color w:val="000000"/>
          <w:szCs w:val="22"/>
        </w:rPr>
        <w:t>6</w:t>
      </w:r>
      <w:r w:rsidR="00CD4287" w:rsidRPr="00663E81">
        <w:rPr>
          <w:rFonts w:eastAsia="Arial" w:cs="Arial"/>
          <w:bCs/>
          <w:color w:val="000000"/>
          <w:szCs w:val="22"/>
        </w:rPr>
        <w:t>.5. Objetivo específico 5.  Verificar la definición de instancias de coordinación para procesos en donde intervienen diferentes entidades que otorgan permisos, licencias o autorizaciones en el desarrollo de la ejecución de los contratos.</w:t>
      </w:r>
      <w:bookmarkEnd w:id="70"/>
    </w:p>
    <w:p w14:paraId="00000207" w14:textId="77777777" w:rsidR="00402D37" w:rsidRPr="00663E81" w:rsidRDefault="00402D37" w:rsidP="00BE35D7">
      <w:pPr>
        <w:spacing w:after="0" w:line="276" w:lineRule="auto"/>
        <w:jc w:val="center"/>
        <w:rPr>
          <w:b/>
          <w:bCs/>
        </w:rPr>
      </w:pPr>
    </w:p>
    <w:p w14:paraId="246D8B17" w14:textId="410729E5" w:rsidR="003D37BB" w:rsidRDefault="00BF36AA" w:rsidP="00BE35D7">
      <w:pPr>
        <w:spacing w:after="0" w:line="276" w:lineRule="auto"/>
      </w:pPr>
      <w:r w:rsidRPr="00663E81">
        <w:t>Con el fin de verificar este objetivo, se e tomó una muestra de dos (2) contratos, para efectuar la verificación observando que el IDRD incluyó en la etapa de planificación obligaciones dirigidas a los oferentes y contratistas para la definición de las licencias y permisos requeridos para la correcta ejecución de los contratos</w:t>
      </w:r>
      <w:r w:rsidR="00C60E1B" w:rsidRPr="00663E81">
        <w:t>.</w:t>
      </w:r>
    </w:p>
    <w:p w14:paraId="0691E35B" w14:textId="77777777" w:rsidR="00FD04C0" w:rsidRPr="00663E81" w:rsidRDefault="00FD04C0" w:rsidP="00BE35D7">
      <w:pPr>
        <w:spacing w:after="0" w:line="276" w:lineRule="auto"/>
      </w:pPr>
    </w:p>
    <w:p w14:paraId="560BCFAE" w14:textId="7884B85D" w:rsidR="00120BCF" w:rsidRPr="00663E81" w:rsidRDefault="00C60E1B" w:rsidP="00BE35D7">
      <w:pPr>
        <w:spacing w:after="0" w:line="276" w:lineRule="auto"/>
        <w:jc w:val="center"/>
        <w:rPr>
          <w:b/>
        </w:rPr>
      </w:pPr>
      <w:r w:rsidRPr="00663E81">
        <w:rPr>
          <w:b/>
        </w:rPr>
        <w:t xml:space="preserve">Tabla </w:t>
      </w:r>
      <w:proofErr w:type="spellStart"/>
      <w:r w:rsidRPr="00663E81">
        <w:rPr>
          <w:b/>
        </w:rPr>
        <w:t>N°</w:t>
      </w:r>
      <w:proofErr w:type="spellEnd"/>
      <w:r w:rsidRPr="00663E81">
        <w:rPr>
          <w:b/>
        </w:rPr>
        <w:t xml:space="preserve"> 013 Descripción especificaciones para consecución de permiso</w:t>
      </w:r>
    </w:p>
    <w:tbl>
      <w:tblPr>
        <w:tblW w:w="8977" w:type="dxa"/>
        <w:tblCellMar>
          <w:left w:w="70" w:type="dxa"/>
          <w:right w:w="70" w:type="dxa"/>
        </w:tblCellMar>
        <w:tblLook w:val="04A0" w:firstRow="1" w:lastRow="0" w:firstColumn="1" w:lastColumn="0" w:noHBand="0" w:noVBand="1"/>
      </w:tblPr>
      <w:tblGrid>
        <w:gridCol w:w="1141"/>
        <w:gridCol w:w="2081"/>
        <w:gridCol w:w="5755"/>
      </w:tblGrid>
      <w:tr w:rsidR="00120BCF" w:rsidRPr="00BE35D7" w14:paraId="74D56CC6" w14:textId="77777777" w:rsidTr="00F21AF2">
        <w:trPr>
          <w:cantSplit/>
          <w:trHeight w:val="466"/>
          <w:tblHeader/>
        </w:trPr>
        <w:tc>
          <w:tcPr>
            <w:tcW w:w="114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8F1F93" w14:textId="77777777" w:rsidR="00120BCF" w:rsidRPr="00BE35D7" w:rsidRDefault="00120BCF" w:rsidP="00BE35D7">
            <w:pPr>
              <w:spacing w:after="0" w:line="240" w:lineRule="auto"/>
              <w:jc w:val="center"/>
              <w:rPr>
                <w:rFonts w:eastAsia="Times New Roman"/>
                <w:b/>
                <w:bCs/>
                <w:color w:val="000000"/>
                <w:sz w:val="18"/>
                <w:szCs w:val="18"/>
              </w:rPr>
            </w:pPr>
            <w:r w:rsidRPr="00BE35D7">
              <w:rPr>
                <w:rFonts w:eastAsia="Times New Roman"/>
                <w:b/>
                <w:bCs/>
                <w:sz w:val="18"/>
                <w:szCs w:val="18"/>
              </w:rPr>
              <w:t>Proceso Contractual</w:t>
            </w:r>
          </w:p>
        </w:tc>
        <w:tc>
          <w:tcPr>
            <w:tcW w:w="1973" w:type="dxa"/>
            <w:tcBorders>
              <w:top w:val="single" w:sz="4" w:space="0" w:color="auto"/>
              <w:left w:val="nil"/>
              <w:bottom w:val="single" w:sz="4" w:space="0" w:color="auto"/>
              <w:right w:val="single" w:sz="4" w:space="0" w:color="auto"/>
            </w:tcBorders>
            <w:shd w:val="clear" w:color="000000" w:fill="D9D9D9"/>
            <w:vAlign w:val="center"/>
            <w:hideMark/>
          </w:tcPr>
          <w:p w14:paraId="05BB28E4" w14:textId="77777777" w:rsidR="00120BCF" w:rsidRPr="00BE35D7" w:rsidRDefault="00120BCF" w:rsidP="00BE35D7">
            <w:pPr>
              <w:spacing w:after="0" w:line="240" w:lineRule="auto"/>
              <w:jc w:val="center"/>
              <w:rPr>
                <w:rFonts w:eastAsia="Times New Roman"/>
                <w:b/>
                <w:bCs/>
                <w:color w:val="000000"/>
                <w:sz w:val="18"/>
                <w:szCs w:val="18"/>
              </w:rPr>
            </w:pPr>
            <w:r w:rsidRPr="00BE35D7">
              <w:rPr>
                <w:rFonts w:eastAsia="Times New Roman"/>
                <w:b/>
                <w:bCs/>
                <w:sz w:val="18"/>
                <w:szCs w:val="18"/>
              </w:rPr>
              <w:t>Objeto del Contrato</w:t>
            </w:r>
          </w:p>
        </w:tc>
        <w:tc>
          <w:tcPr>
            <w:tcW w:w="5863" w:type="dxa"/>
            <w:tcBorders>
              <w:top w:val="single" w:sz="4" w:space="0" w:color="auto"/>
              <w:left w:val="nil"/>
              <w:bottom w:val="single" w:sz="4" w:space="0" w:color="auto"/>
              <w:right w:val="single" w:sz="4" w:space="0" w:color="auto"/>
            </w:tcBorders>
            <w:shd w:val="clear" w:color="000000" w:fill="D9D9D9"/>
            <w:vAlign w:val="center"/>
            <w:hideMark/>
          </w:tcPr>
          <w:p w14:paraId="781C682D" w14:textId="77777777" w:rsidR="00120BCF" w:rsidRPr="00BE35D7" w:rsidRDefault="00120BCF" w:rsidP="00BE35D7">
            <w:pPr>
              <w:spacing w:after="0" w:line="240" w:lineRule="auto"/>
              <w:jc w:val="center"/>
              <w:rPr>
                <w:rFonts w:eastAsia="Times New Roman"/>
                <w:b/>
                <w:bCs/>
                <w:color w:val="000000"/>
                <w:sz w:val="18"/>
                <w:szCs w:val="18"/>
              </w:rPr>
            </w:pPr>
            <w:r w:rsidRPr="00BE35D7">
              <w:rPr>
                <w:rFonts w:eastAsia="Times New Roman"/>
                <w:b/>
                <w:bCs/>
                <w:sz w:val="18"/>
                <w:szCs w:val="18"/>
              </w:rPr>
              <w:t>Descripción</w:t>
            </w:r>
          </w:p>
        </w:tc>
      </w:tr>
      <w:tr w:rsidR="00120BCF" w:rsidRPr="00BE35D7" w14:paraId="455B35F8" w14:textId="77777777" w:rsidTr="00F21AF2">
        <w:trPr>
          <w:cantSplit/>
          <w:trHeight w:val="291"/>
        </w:trPr>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3ABACD75" w14:textId="77777777" w:rsidR="00120BCF" w:rsidRPr="00BE35D7" w:rsidRDefault="00120BCF" w:rsidP="00BE35D7">
            <w:pPr>
              <w:spacing w:after="0" w:line="240" w:lineRule="auto"/>
              <w:jc w:val="center"/>
              <w:rPr>
                <w:rFonts w:eastAsia="Times New Roman"/>
                <w:color w:val="000000"/>
                <w:sz w:val="18"/>
                <w:szCs w:val="18"/>
              </w:rPr>
            </w:pPr>
            <w:r w:rsidRPr="00BE35D7">
              <w:rPr>
                <w:rFonts w:eastAsia="Times New Roman"/>
                <w:color w:val="000000"/>
                <w:sz w:val="18"/>
                <w:szCs w:val="18"/>
              </w:rPr>
              <w:t>IDRD-SG-SAMC-071-2023</w:t>
            </w:r>
          </w:p>
        </w:tc>
        <w:tc>
          <w:tcPr>
            <w:tcW w:w="1973" w:type="dxa"/>
            <w:vMerge w:val="restart"/>
            <w:tcBorders>
              <w:top w:val="nil"/>
              <w:left w:val="single" w:sz="4" w:space="0" w:color="auto"/>
              <w:bottom w:val="single" w:sz="4" w:space="0" w:color="auto"/>
              <w:right w:val="single" w:sz="4" w:space="0" w:color="auto"/>
            </w:tcBorders>
            <w:shd w:val="clear" w:color="auto" w:fill="auto"/>
            <w:vAlign w:val="center"/>
            <w:hideMark/>
          </w:tcPr>
          <w:p w14:paraId="2B68E024"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CONTRATAR LAS OBRAS Y ACTIVIDADES COMPLEMENTARIAS DEL VELÓDROMO UBICADO EN EL PARQUE METROPOLITANO EL PORVENIR (GIBRALTAR), EN LA LOCALIDAD DE KENNEDY EN BOGOTÁ</w:t>
            </w:r>
          </w:p>
        </w:tc>
        <w:tc>
          <w:tcPr>
            <w:tcW w:w="5863" w:type="dxa"/>
            <w:tcBorders>
              <w:top w:val="nil"/>
              <w:left w:val="nil"/>
              <w:bottom w:val="nil"/>
              <w:right w:val="single" w:sz="4" w:space="0" w:color="auto"/>
            </w:tcBorders>
            <w:shd w:val="clear" w:color="auto" w:fill="auto"/>
            <w:vAlign w:val="center"/>
            <w:hideMark/>
          </w:tcPr>
          <w:p w14:paraId="716B885C"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En los documentos del proceso se encontró lo siguiente:</w:t>
            </w:r>
          </w:p>
        </w:tc>
      </w:tr>
      <w:tr w:rsidR="00120BCF" w:rsidRPr="00BE35D7" w14:paraId="787C4DED"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5732515F"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40688107"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042AC961"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Trámites con las Empresas de Servicios Públicos - ESP (ENEL COLOMBIA S.A.E.S.P, UAESP, E.A.A.B., VANTI ESP (antes gas natural), telefonía, etc.)</w:t>
            </w:r>
          </w:p>
        </w:tc>
      </w:tr>
      <w:tr w:rsidR="00120BCF" w:rsidRPr="00BE35D7" w14:paraId="5D462123"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53C66612"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7D46ACCF"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1B606D19"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Permiso silvicultural, constancia de pago por compensación y seguimiento generados por tala, traslado o tratamientos de individuos arbóreos. (si aplica).</w:t>
            </w:r>
          </w:p>
        </w:tc>
      </w:tr>
      <w:tr w:rsidR="00120BCF" w:rsidRPr="00BE35D7" w14:paraId="0B7C91B8"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66721960"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424453AA"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524A67CA"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Registro y pago de la valla informativa de obra.</w:t>
            </w:r>
          </w:p>
        </w:tc>
      </w:tr>
      <w:tr w:rsidR="00120BCF" w:rsidRPr="00BE35D7" w14:paraId="6F123721"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44EEF172"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1DB185B2"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3E62CAFE"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Plan de Manejo de Tránsito, señalización y desvíos - PMT ante la Secretaría Distrital de Movilidad.</w:t>
            </w:r>
          </w:p>
        </w:tc>
      </w:tr>
      <w:tr w:rsidR="00120BCF" w:rsidRPr="00BE35D7" w14:paraId="11A561D7"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28D9EA6C"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4B02E768"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49746722"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Estudio de movilidad, tráfico y tránsito del Velódromo.</w:t>
            </w:r>
          </w:p>
        </w:tc>
      </w:tr>
      <w:tr w:rsidR="00120BCF" w:rsidRPr="00BE35D7" w14:paraId="026843BC"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10A72A75"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78148A91"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4714C221" w14:textId="7F4C2361"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Informe silvicultural verificando que los tratamientos autorizados en la resolución se encuentran de conformidad con la implantación del diseño y el estado silvicultural in situ.</w:t>
            </w:r>
          </w:p>
        </w:tc>
      </w:tr>
      <w:tr w:rsidR="00120BCF" w:rsidRPr="00BE35D7" w14:paraId="59E886BD"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74FB2B4E"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62B94F64"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7A278A10"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xml:space="preserve">Certificación Retie y </w:t>
            </w:r>
            <w:proofErr w:type="spellStart"/>
            <w:r w:rsidRPr="00BE35D7">
              <w:rPr>
                <w:rFonts w:eastAsia="Times New Roman"/>
                <w:color w:val="000000"/>
                <w:sz w:val="18"/>
                <w:szCs w:val="18"/>
              </w:rPr>
              <w:t>Retilap</w:t>
            </w:r>
            <w:proofErr w:type="spellEnd"/>
            <w:r w:rsidRPr="00BE35D7">
              <w:rPr>
                <w:rFonts w:eastAsia="Times New Roman"/>
                <w:color w:val="000000"/>
                <w:sz w:val="18"/>
                <w:szCs w:val="18"/>
              </w:rPr>
              <w:t>.</w:t>
            </w:r>
          </w:p>
        </w:tc>
      </w:tr>
      <w:tr w:rsidR="00120BCF" w:rsidRPr="00BE35D7" w14:paraId="0E4F4919"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4885F579"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5627039D"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31C28404"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Una vez se termine la obra, el contratista deberá actualizar junto con los planos récord el diseño paisajístico (Acta WR) ante el Jardín Botánico, la Secretaría Distrital de Ambiente - SDA y los interesados.</w:t>
            </w:r>
          </w:p>
        </w:tc>
      </w:tr>
      <w:tr w:rsidR="00120BCF" w:rsidRPr="00BE35D7" w14:paraId="6963C639"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12B40E0A"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208B53D3"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1C1B965A"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Otros trámites o permisos que se requieran producto de la aplicación de la normativa o legislación actual.</w:t>
            </w:r>
          </w:p>
        </w:tc>
      </w:tr>
      <w:tr w:rsidR="00120BCF" w:rsidRPr="00BE35D7" w14:paraId="10F74212"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33B85625"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41CD9053"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single" w:sz="4" w:space="0" w:color="auto"/>
              <w:right w:val="single" w:sz="4" w:space="0" w:color="auto"/>
            </w:tcBorders>
            <w:shd w:val="clear" w:color="auto" w:fill="auto"/>
            <w:vAlign w:val="center"/>
            <w:hideMark/>
          </w:tcPr>
          <w:p w14:paraId="0626938D"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Así mismo en los documentos del proceso se encuentran las consultas elevadas a la SDA y EAAB con el fin de conocer el panorama técnico y de trámites para la consecución de los permisos requeridos.</w:t>
            </w:r>
          </w:p>
        </w:tc>
      </w:tr>
      <w:tr w:rsidR="00120BCF" w:rsidRPr="00BE35D7" w14:paraId="3E7E52F1" w14:textId="77777777" w:rsidTr="00F21AF2">
        <w:trPr>
          <w:cantSplit/>
          <w:trHeight w:val="350"/>
        </w:trPr>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8AE68B4" w14:textId="77777777" w:rsidR="00120BCF" w:rsidRPr="00BE35D7" w:rsidRDefault="00120BCF" w:rsidP="00BE35D7">
            <w:pPr>
              <w:spacing w:after="0" w:line="240" w:lineRule="auto"/>
              <w:jc w:val="center"/>
              <w:rPr>
                <w:rFonts w:eastAsia="Times New Roman"/>
                <w:color w:val="000000"/>
                <w:sz w:val="18"/>
                <w:szCs w:val="18"/>
              </w:rPr>
            </w:pPr>
            <w:r w:rsidRPr="00BE35D7">
              <w:rPr>
                <w:rFonts w:eastAsia="Times New Roman"/>
                <w:color w:val="000000"/>
                <w:sz w:val="18"/>
                <w:szCs w:val="18"/>
                <w:highlight w:val="white"/>
              </w:rPr>
              <w:t>IDRD-DG-LP-024-2023</w:t>
            </w:r>
          </w:p>
        </w:tc>
        <w:tc>
          <w:tcPr>
            <w:tcW w:w="1973" w:type="dxa"/>
            <w:vMerge w:val="restart"/>
            <w:tcBorders>
              <w:top w:val="nil"/>
              <w:left w:val="single" w:sz="4" w:space="0" w:color="auto"/>
              <w:bottom w:val="single" w:sz="4" w:space="0" w:color="auto"/>
              <w:right w:val="single" w:sz="4" w:space="0" w:color="auto"/>
            </w:tcBorders>
            <w:shd w:val="clear" w:color="auto" w:fill="auto"/>
            <w:vAlign w:val="center"/>
            <w:hideMark/>
          </w:tcPr>
          <w:p w14:paraId="55F3BC1F"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CONTRATAR POR EL SISTEMA DE PRECIOS UNITARIOS FIJOS LAS OBRAS DEL PARQUE LINEAL AMBIENTAL CORRESPONDIENTES A LA UNIDAD DE PAISAJE 3</w:t>
            </w:r>
          </w:p>
        </w:tc>
        <w:tc>
          <w:tcPr>
            <w:tcW w:w="5863" w:type="dxa"/>
            <w:tcBorders>
              <w:top w:val="single" w:sz="4" w:space="0" w:color="auto"/>
              <w:left w:val="nil"/>
              <w:bottom w:val="single" w:sz="4" w:space="0" w:color="auto"/>
              <w:right w:val="single" w:sz="4" w:space="0" w:color="auto"/>
            </w:tcBorders>
            <w:shd w:val="clear" w:color="auto" w:fill="auto"/>
            <w:vAlign w:val="center"/>
            <w:hideMark/>
          </w:tcPr>
          <w:p w14:paraId="0284DF7C"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El contratista deberá tramitar y obtener oportunamente los respectivos, permisos y licencias que se requieran para la ejecución de las obras, como:</w:t>
            </w:r>
          </w:p>
        </w:tc>
      </w:tr>
      <w:tr w:rsidR="00120BCF" w:rsidRPr="00BE35D7" w14:paraId="08372710"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0F40B88E"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40F4D143"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single" w:sz="4" w:space="0" w:color="auto"/>
              <w:left w:val="nil"/>
              <w:bottom w:val="nil"/>
              <w:right w:val="single" w:sz="4" w:space="0" w:color="auto"/>
            </w:tcBorders>
            <w:shd w:val="clear" w:color="auto" w:fill="auto"/>
            <w:vAlign w:val="center"/>
            <w:hideMark/>
          </w:tcPr>
          <w:p w14:paraId="0B0CE197"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Trámites con las Empresas de Servicios Públicos - ESP (ENEL COLOMBIA S.A. E.S.P, UAESP, E.A.A.B., VANTI ESP (antes gas natural), telefonía, etc.)</w:t>
            </w:r>
          </w:p>
        </w:tc>
      </w:tr>
      <w:tr w:rsidR="00120BCF" w:rsidRPr="00BE35D7" w14:paraId="4C96A140"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46E2560C"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740BDDE7"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064CD511"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Permiso silvicultural, constancia de pago por evaluación, compensación y seguimiento generados por tala, traslado o tratamientos de individuos arbóreos. (cuando aplique).</w:t>
            </w:r>
          </w:p>
        </w:tc>
      </w:tr>
      <w:tr w:rsidR="00120BCF" w:rsidRPr="00BE35D7" w14:paraId="075762FE"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49B4F74E"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3E804A1F"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5AA8587C"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Pago por registro de valla informativa de obra como elemento de Publicidad Exterior Visual.</w:t>
            </w:r>
          </w:p>
        </w:tc>
      </w:tr>
      <w:tr w:rsidR="00120BCF" w:rsidRPr="00BE35D7" w14:paraId="0648E3D7"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3E7D6ADD"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6C7969CA"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08DC4B7E"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Plan de Manejo de Tránsito, señalización y desvíos - PMT ante la Secretaría Distrital de Movilidad</w:t>
            </w:r>
          </w:p>
        </w:tc>
      </w:tr>
      <w:tr w:rsidR="00120BCF" w:rsidRPr="00BE35D7" w14:paraId="19DE53B4"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35595206"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3EAC7C62"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7A2C8B06"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Informe silvicultural verificando que los tratamientos autorizados en la resolución se encuentran de conformidad con la implantación del diseño y el estado silvicultural in situ.</w:t>
            </w:r>
          </w:p>
        </w:tc>
      </w:tr>
      <w:tr w:rsidR="00120BCF" w:rsidRPr="00BE35D7" w14:paraId="2DF5524A" w14:textId="77777777" w:rsidTr="00F21AF2">
        <w:trPr>
          <w:trHeight w:val="291"/>
        </w:trPr>
        <w:tc>
          <w:tcPr>
            <w:tcW w:w="1141" w:type="dxa"/>
            <w:vMerge/>
            <w:tcBorders>
              <w:top w:val="nil"/>
              <w:left w:val="single" w:sz="4" w:space="0" w:color="auto"/>
              <w:bottom w:val="single" w:sz="4" w:space="0" w:color="auto"/>
              <w:right w:val="single" w:sz="4" w:space="0" w:color="auto"/>
            </w:tcBorders>
            <w:vAlign w:val="center"/>
            <w:hideMark/>
          </w:tcPr>
          <w:p w14:paraId="013DD0E0"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3B82C27E"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226C408E"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xml:space="preserve">- Certificación Retie y </w:t>
            </w:r>
            <w:proofErr w:type="spellStart"/>
            <w:r w:rsidRPr="00BE35D7">
              <w:rPr>
                <w:rFonts w:eastAsia="Times New Roman"/>
                <w:color w:val="000000"/>
                <w:sz w:val="18"/>
                <w:szCs w:val="18"/>
              </w:rPr>
              <w:t>Retilap</w:t>
            </w:r>
            <w:proofErr w:type="spellEnd"/>
            <w:r w:rsidRPr="00BE35D7">
              <w:rPr>
                <w:rFonts w:eastAsia="Times New Roman"/>
                <w:color w:val="000000"/>
                <w:sz w:val="18"/>
                <w:szCs w:val="18"/>
              </w:rPr>
              <w:t>.</w:t>
            </w:r>
          </w:p>
        </w:tc>
      </w:tr>
      <w:tr w:rsidR="00120BCF" w:rsidRPr="00BE35D7" w14:paraId="4111C326"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3762BE65"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622EF68A"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3EB501C5"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Actualización del diseño paisajístico (Acta WR) ante el Jardín Botánico, la Secretaría Distrital de Ambiente - SDA y los interesados.</w:t>
            </w:r>
          </w:p>
        </w:tc>
      </w:tr>
      <w:tr w:rsidR="00120BCF" w:rsidRPr="00BE35D7" w14:paraId="3828AED1" w14:textId="77777777" w:rsidTr="00F21AF2">
        <w:trPr>
          <w:trHeight w:val="350"/>
        </w:trPr>
        <w:tc>
          <w:tcPr>
            <w:tcW w:w="1141" w:type="dxa"/>
            <w:vMerge/>
            <w:tcBorders>
              <w:top w:val="nil"/>
              <w:left w:val="single" w:sz="4" w:space="0" w:color="auto"/>
              <w:bottom w:val="single" w:sz="4" w:space="0" w:color="auto"/>
              <w:right w:val="single" w:sz="4" w:space="0" w:color="auto"/>
            </w:tcBorders>
            <w:vAlign w:val="center"/>
            <w:hideMark/>
          </w:tcPr>
          <w:p w14:paraId="617867D0"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63337CB0"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nil"/>
              <w:right w:val="single" w:sz="4" w:space="0" w:color="auto"/>
            </w:tcBorders>
            <w:shd w:val="clear" w:color="auto" w:fill="auto"/>
            <w:vAlign w:val="center"/>
            <w:hideMark/>
          </w:tcPr>
          <w:p w14:paraId="49435BE1"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Permiso de Ocupación de Cauce (POC), el contratista deberá tramitar, ejecutar y documentar la ejecución de este permiso según aplique.</w:t>
            </w:r>
          </w:p>
        </w:tc>
      </w:tr>
      <w:tr w:rsidR="00120BCF" w:rsidRPr="00BE35D7" w14:paraId="79FACBC8" w14:textId="77777777" w:rsidTr="00F21AF2">
        <w:trPr>
          <w:trHeight w:val="379"/>
        </w:trPr>
        <w:tc>
          <w:tcPr>
            <w:tcW w:w="1141" w:type="dxa"/>
            <w:vMerge/>
            <w:tcBorders>
              <w:top w:val="nil"/>
              <w:left w:val="single" w:sz="4" w:space="0" w:color="auto"/>
              <w:bottom w:val="single" w:sz="4" w:space="0" w:color="auto"/>
              <w:right w:val="single" w:sz="4" w:space="0" w:color="auto"/>
            </w:tcBorders>
            <w:vAlign w:val="center"/>
            <w:hideMark/>
          </w:tcPr>
          <w:p w14:paraId="0BC746DE" w14:textId="77777777" w:rsidR="00120BCF" w:rsidRPr="00BE35D7" w:rsidRDefault="00120BCF" w:rsidP="00BE35D7">
            <w:pPr>
              <w:spacing w:after="0" w:line="240" w:lineRule="auto"/>
              <w:jc w:val="left"/>
              <w:rPr>
                <w:rFonts w:eastAsia="Times New Roman"/>
                <w:color w:val="000000"/>
                <w:sz w:val="18"/>
                <w:szCs w:val="18"/>
              </w:rPr>
            </w:pPr>
          </w:p>
        </w:tc>
        <w:tc>
          <w:tcPr>
            <w:tcW w:w="1973" w:type="dxa"/>
            <w:vMerge/>
            <w:tcBorders>
              <w:top w:val="nil"/>
              <w:left w:val="single" w:sz="4" w:space="0" w:color="auto"/>
              <w:bottom w:val="single" w:sz="4" w:space="0" w:color="auto"/>
              <w:right w:val="single" w:sz="4" w:space="0" w:color="auto"/>
            </w:tcBorders>
            <w:vAlign w:val="center"/>
            <w:hideMark/>
          </w:tcPr>
          <w:p w14:paraId="76F67C4D" w14:textId="77777777" w:rsidR="00120BCF" w:rsidRPr="00BE35D7" w:rsidRDefault="00120BCF" w:rsidP="00BE35D7">
            <w:pPr>
              <w:spacing w:after="0" w:line="240" w:lineRule="auto"/>
              <w:jc w:val="left"/>
              <w:rPr>
                <w:rFonts w:eastAsia="Times New Roman"/>
                <w:color w:val="000000"/>
                <w:sz w:val="18"/>
                <w:szCs w:val="18"/>
              </w:rPr>
            </w:pPr>
          </w:p>
        </w:tc>
        <w:tc>
          <w:tcPr>
            <w:tcW w:w="5863" w:type="dxa"/>
            <w:tcBorders>
              <w:top w:val="nil"/>
              <w:left w:val="nil"/>
              <w:bottom w:val="single" w:sz="4" w:space="0" w:color="auto"/>
              <w:right w:val="single" w:sz="4" w:space="0" w:color="auto"/>
            </w:tcBorders>
            <w:shd w:val="clear" w:color="auto" w:fill="auto"/>
            <w:vAlign w:val="center"/>
            <w:hideMark/>
          </w:tcPr>
          <w:p w14:paraId="690B8504" w14:textId="77777777" w:rsidR="00120BCF" w:rsidRPr="00BE35D7" w:rsidRDefault="00120BCF" w:rsidP="00BE35D7">
            <w:pPr>
              <w:spacing w:after="0" w:line="240" w:lineRule="auto"/>
              <w:rPr>
                <w:rFonts w:eastAsia="Times New Roman"/>
                <w:color w:val="000000"/>
                <w:sz w:val="18"/>
                <w:szCs w:val="18"/>
              </w:rPr>
            </w:pPr>
            <w:r w:rsidRPr="00BE35D7">
              <w:rPr>
                <w:rFonts w:eastAsia="Times New Roman"/>
                <w:color w:val="000000"/>
                <w:sz w:val="18"/>
                <w:szCs w:val="18"/>
              </w:rPr>
              <w:t>- Otros trámites o permisos que se requieran producto de la aplicación de la normativa o legislación actual.</w:t>
            </w:r>
          </w:p>
        </w:tc>
      </w:tr>
    </w:tbl>
    <w:p w14:paraId="00000227" w14:textId="416AFC43" w:rsidR="00402D37" w:rsidRDefault="00120BCF" w:rsidP="00BE35D7">
      <w:pPr>
        <w:spacing w:after="0" w:line="276" w:lineRule="auto"/>
        <w:jc w:val="center"/>
        <w:rPr>
          <w:bCs/>
          <w:sz w:val="18"/>
          <w:szCs w:val="18"/>
        </w:rPr>
      </w:pPr>
      <w:r w:rsidRPr="00BE35D7">
        <w:rPr>
          <w:bCs/>
          <w:sz w:val="18"/>
          <w:szCs w:val="18"/>
        </w:rPr>
        <w:t>Fuente:  Elaboración propia</w:t>
      </w:r>
    </w:p>
    <w:p w14:paraId="08E746D0" w14:textId="77777777" w:rsidR="00F21AF2" w:rsidRPr="00BE35D7" w:rsidRDefault="00F21AF2" w:rsidP="00BE35D7">
      <w:pPr>
        <w:spacing w:after="0" w:line="276" w:lineRule="auto"/>
        <w:jc w:val="center"/>
        <w:rPr>
          <w:bCs/>
          <w:sz w:val="18"/>
          <w:szCs w:val="18"/>
        </w:rPr>
      </w:pPr>
    </w:p>
    <w:p w14:paraId="0000022A" w14:textId="77777777" w:rsidR="00402D37" w:rsidRPr="00663E81" w:rsidRDefault="00CD4287" w:rsidP="00BE35D7">
      <w:pPr>
        <w:pStyle w:val="Prrafodelista"/>
        <w:numPr>
          <w:ilvl w:val="0"/>
          <w:numId w:val="19"/>
        </w:numPr>
        <w:spacing w:after="0" w:line="276" w:lineRule="auto"/>
        <w:contextualSpacing w:val="0"/>
      </w:pPr>
      <w:r w:rsidRPr="00663E81">
        <w:t xml:space="preserve">Se verificó que en los estudios previos de los contratos auditados y en sus respectivos anexos técnicos se detalla la necesidad de obtener los permisos y licencias necesarios para la ejecución del contrato. </w:t>
      </w:r>
    </w:p>
    <w:p w14:paraId="0000022C" w14:textId="77777777" w:rsidR="00402D37" w:rsidRPr="00663E81" w:rsidRDefault="00CD4287" w:rsidP="00BE35D7">
      <w:pPr>
        <w:pStyle w:val="Prrafodelista"/>
        <w:numPr>
          <w:ilvl w:val="0"/>
          <w:numId w:val="19"/>
        </w:numPr>
        <w:spacing w:after="0" w:line="276" w:lineRule="auto"/>
        <w:contextualSpacing w:val="0"/>
      </w:pPr>
      <w:r w:rsidRPr="00663E81">
        <w:t>Se constató que los anexos técnicos especifican la necesidad de coordinar con empresas de servicios públicos, autoridades ambientales y otras entidades para la obtención de permisos y licencias.</w:t>
      </w:r>
    </w:p>
    <w:p w14:paraId="0000022E" w14:textId="6C24B150" w:rsidR="00402D37" w:rsidRPr="00663E81" w:rsidRDefault="00CD4287" w:rsidP="00BE35D7">
      <w:pPr>
        <w:pStyle w:val="Prrafodelista"/>
        <w:numPr>
          <w:ilvl w:val="0"/>
          <w:numId w:val="19"/>
        </w:numPr>
        <w:spacing w:after="0" w:line="276" w:lineRule="auto"/>
        <w:contextualSpacing w:val="0"/>
      </w:pPr>
      <w:r w:rsidRPr="00663E81">
        <w:t xml:space="preserve">Se determinó que, en la muestra de </w:t>
      </w:r>
      <w:r w:rsidR="005220BE" w:rsidRPr="00663E81">
        <w:t xml:space="preserve">los </w:t>
      </w:r>
      <w:r w:rsidRPr="00663E81">
        <w:t xml:space="preserve">contratos auditados, el Instituto contempló la participación y coordinación con las entidades competentes para la obtención de las autorizaciones necesarias para la intervención y/o entrega de diseños detallados necesarios para futuras intervenciones. </w:t>
      </w:r>
    </w:p>
    <w:p w14:paraId="00000230" w14:textId="036D027C" w:rsidR="00402D37" w:rsidRPr="00663E81" w:rsidRDefault="005220BE" w:rsidP="00BE35D7">
      <w:pPr>
        <w:pStyle w:val="Prrafodelista"/>
        <w:numPr>
          <w:ilvl w:val="0"/>
          <w:numId w:val="19"/>
        </w:numPr>
        <w:spacing w:after="0" w:line="276" w:lineRule="auto"/>
        <w:contextualSpacing w:val="0"/>
      </w:pPr>
      <w:r w:rsidRPr="00663E81">
        <w:t>Los documentos precontractuales de los procesos incluyen secciones destinadas a proporcionar claridad y alcances técnicos que faciliten la obtención exitosa de permisos y licencias requeridas.</w:t>
      </w:r>
    </w:p>
    <w:p w14:paraId="145618BE" w14:textId="77777777" w:rsidR="00BF36AA" w:rsidRPr="00663E81" w:rsidRDefault="005220BE" w:rsidP="00BE35D7">
      <w:pPr>
        <w:pStyle w:val="Prrafodelista"/>
        <w:numPr>
          <w:ilvl w:val="0"/>
          <w:numId w:val="19"/>
        </w:numPr>
        <w:spacing w:after="0" w:line="276" w:lineRule="auto"/>
        <w:contextualSpacing w:val="0"/>
      </w:pPr>
      <w:r w:rsidRPr="00663E81">
        <w:t>Se constató que el IDRD implementó medidas para asegurar que los oferentes y contratistas fueran debidamente informados en el proceso de obtención de licencias y permisos necesarios. Esto se refleja en la inclusión de cláusulas y disposiciones específicas en los documentos contractuales que detallan las responsabilidades y el procedimiento para coordinar con las entidades pertinentes.</w:t>
      </w:r>
    </w:p>
    <w:p w14:paraId="00000232" w14:textId="0C2E0FE8" w:rsidR="00402D37" w:rsidRPr="00663E81" w:rsidRDefault="005220BE" w:rsidP="00BE35D7">
      <w:pPr>
        <w:pStyle w:val="Prrafodelista"/>
        <w:numPr>
          <w:ilvl w:val="0"/>
          <w:numId w:val="19"/>
        </w:numPr>
        <w:spacing w:after="0" w:line="276" w:lineRule="auto"/>
        <w:contextualSpacing w:val="0"/>
      </w:pPr>
      <w:r w:rsidRPr="00663E81">
        <w:t xml:space="preserve">Se </w:t>
      </w:r>
      <w:r w:rsidR="00943530" w:rsidRPr="00663E81">
        <w:t>observó que</w:t>
      </w:r>
      <w:r w:rsidRPr="00663E81">
        <w:t xml:space="preserve"> el Instituto se </w:t>
      </w:r>
      <w:r w:rsidR="00943530" w:rsidRPr="00663E81">
        <w:t>comprometió activamente</w:t>
      </w:r>
      <w:r w:rsidRPr="00663E81">
        <w:t xml:space="preserve"> en la coordinación con las autoridades correspondientes y las empresas de servicios públicos,</w:t>
      </w:r>
      <w:r w:rsidR="00943530" w:rsidRPr="00663E81">
        <w:t xml:space="preserve"> a las cuales se elevó consulta durante la etapa de planificación con el fin de conocer a fondo los requisitos establecidos por dichas entidades para el trámite y requerimientos técnicos establecidos para la consecución de los permisos y/o licencias,</w:t>
      </w:r>
      <w:r w:rsidRPr="00663E81">
        <w:t xml:space="preserve"> asegurando así el cumplimiento normativo necesario para la ejecución adecuada de los contratos.</w:t>
      </w:r>
    </w:p>
    <w:p w14:paraId="75DD994C" w14:textId="77777777" w:rsidR="00BE35D7" w:rsidRDefault="00BE35D7" w:rsidP="00BE35D7">
      <w:pPr>
        <w:spacing w:after="0" w:line="276" w:lineRule="auto"/>
      </w:pPr>
    </w:p>
    <w:p w14:paraId="00000233" w14:textId="58DB7328" w:rsidR="00402D37" w:rsidRDefault="005220BE" w:rsidP="00BE35D7">
      <w:pPr>
        <w:spacing w:after="0" w:line="276" w:lineRule="auto"/>
      </w:pPr>
      <w:r w:rsidRPr="00663E81">
        <w:lastRenderedPageBreak/>
        <w:t xml:space="preserve">En conclusión, de la información auditada se observa que el Instituto realizó desde la etapa de planeación acciones encaminadas a generar la colaboración con entidades que otorguen permisos, licencias. </w:t>
      </w:r>
      <w:r w:rsidR="00FF7ECA" w:rsidRPr="00663E81">
        <w:t>Sin embargo</w:t>
      </w:r>
      <w:r w:rsidRPr="00663E81">
        <w:t>, no fue posible evidenciar dentro de los estudios previos y sus anexos técnicos la inclusión de los plazos establecidos por las entidades encargadas de otorgar dichos permisos, de tal forma que fuera posible prever y mitigar situaciones que afecten los plazos contractuales</w:t>
      </w:r>
      <w:r w:rsidR="00FF7ECA" w:rsidRPr="00663E81">
        <w:t xml:space="preserve">. </w:t>
      </w:r>
    </w:p>
    <w:p w14:paraId="6D5C134F" w14:textId="77777777" w:rsidR="007D41A3" w:rsidRPr="00663E81" w:rsidRDefault="007D41A3" w:rsidP="00BE35D7">
      <w:pPr>
        <w:spacing w:after="0" w:line="276" w:lineRule="auto"/>
        <w:rPr>
          <w:highlight w:val="darkBlue"/>
        </w:rPr>
      </w:pPr>
    </w:p>
    <w:p w14:paraId="00000234" w14:textId="11A17D0D" w:rsidR="00402D37" w:rsidRPr="00663E81" w:rsidRDefault="00CD4287" w:rsidP="00BE35D7">
      <w:pPr>
        <w:spacing w:after="0" w:line="276" w:lineRule="auto"/>
        <w:rPr>
          <w:b/>
        </w:rPr>
      </w:pPr>
      <w:bookmarkStart w:id="71" w:name="_heading=h.um9f3x15qdqs" w:colFirst="0" w:colLast="0"/>
      <w:bookmarkEnd w:id="71"/>
      <w:r w:rsidRPr="00663E81">
        <w:rPr>
          <w:b/>
        </w:rPr>
        <w:t xml:space="preserve">Observación </w:t>
      </w:r>
      <w:proofErr w:type="spellStart"/>
      <w:r w:rsidRPr="00663E81">
        <w:rPr>
          <w:b/>
        </w:rPr>
        <w:t>N°</w:t>
      </w:r>
      <w:proofErr w:type="spellEnd"/>
      <w:r w:rsidRPr="00663E81">
        <w:rPr>
          <w:b/>
        </w:rPr>
        <w:t xml:space="preserve"> 6: </w:t>
      </w:r>
    </w:p>
    <w:p w14:paraId="1EC9C564" w14:textId="3C60A831" w:rsidR="00C73A2A" w:rsidRPr="00663E81" w:rsidRDefault="00C73A2A" w:rsidP="00BE35D7">
      <w:pPr>
        <w:spacing w:after="0" w:line="276" w:lineRule="auto"/>
      </w:pPr>
      <w:r w:rsidRPr="00663E81">
        <w:t>No se evidenció dentro de los estudios previos y sus anexos técnicos la inclusión de los plazos establecidos por las entidades encargadas de otorgar dichos permisos, de tal forma que fuera posible prever y mitigar situaciones que afecten los plazos contractuales.</w:t>
      </w:r>
    </w:p>
    <w:p w14:paraId="6321228F" w14:textId="0A184A97" w:rsidR="003D37BB" w:rsidRPr="00663E81" w:rsidRDefault="003D37BB" w:rsidP="00BE35D7">
      <w:pPr>
        <w:spacing w:after="0" w:line="276" w:lineRule="auto"/>
      </w:pPr>
    </w:p>
    <w:p w14:paraId="00000235" w14:textId="4D8F954B" w:rsidR="00402D37" w:rsidRPr="00663E81" w:rsidRDefault="00CD4287" w:rsidP="00BE35D7">
      <w:pPr>
        <w:spacing w:after="0" w:line="276" w:lineRule="auto"/>
        <w:rPr>
          <w:b/>
          <w:i/>
        </w:rPr>
      </w:pPr>
      <w:bookmarkStart w:id="72" w:name="_heading=h.gzoavisefdiy" w:colFirst="0" w:colLast="0"/>
      <w:bookmarkEnd w:id="72"/>
      <w:r w:rsidRPr="00663E81">
        <w:rPr>
          <w:b/>
        </w:rPr>
        <w:t xml:space="preserve">Recomendación </w:t>
      </w:r>
      <w:proofErr w:type="spellStart"/>
      <w:r w:rsidRPr="00663E81">
        <w:rPr>
          <w:b/>
        </w:rPr>
        <w:t>N°</w:t>
      </w:r>
      <w:proofErr w:type="spellEnd"/>
      <w:r w:rsidRPr="00663E81">
        <w:rPr>
          <w:b/>
        </w:rPr>
        <w:t xml:space="preserve"> 06</w:t>
      </w:r>
      <w:r w:rsidR="00C73A2A" w:rsidRPr="00663E81">
        <w:rPr>
          <w:b/>
        </w:rPr>
        <w:t xml:space="preserve">: </w:t>
      </w:r>
    </w:p>
    <w:p w14:paraId="00000236" w14:textId="77777777" w:rsidR="00402D37" w:rsidRPr="00663E81" w:rsidRDefault="00CD4287" w:rsidP="00BE35D7">
      <w:pPr>
        <w:spacing w:after="0" w:line="276" w:lineRule="auto"/>
      </w:pPr>
      <w:r w:rsidRPr="00663E81">
        <w:t>Se recomienda que la Subdirección de Contratación implemente mayor especificidad en las solicitudes de consecución de permisos dentro de los contratos. Es fundamental que en los documentos precontractuales se detallen de manera clara y precisa los requisitos específicos de cada permiso necesario para la ejecución del contrato. Esto incluye identificar las autoridades competentes correspondientes y los procedimientos exactos que deben seguirse para obtener dichos permisos, así como los tiempos necesarios estimados dentro del cronograma del contrato para los mismos. Esta medida no solo fortalecerá la planificación y ejecución de los proyectos, sino que también asegurará el cumplimiento efectivo de los requisitos normativos y ambientales aplicables, minimizando así posibles retrasos o inconvenientes durante la ejecución contractual.</w:t>
      </w:r>
    </w:p>
    <w:p w14:paraId="00000237" w14:textId="77777777" w:rsidR="00402D37" w:rsidRPr="00663E81" w:rsidRDefault="00402D37" w:rsidP="00BE35D7">
      <w:pPr>
        <w:spacing w:after="0" w:line="276" w:lineRule="auto"/>
      </w:pPr>
    </w:p>
    <w:p w14:paraId="43EFC5CF" w14:textId="77777777" w:rsidR="000A7644" w:rsidRPr="00663E81" w:rsidRDefault="000A7644" w:rsidP="00BE35D7">
      <w:pPr>
        <w:spacing w:after="0" w:line="276" w:lineRule="auto"/>
        <w:rPr>
          <w:i/>
          <w:iCs/>
        </w:rPr>
      </w:pPr>
      <w:r w:rsidRPr="00663E81">
        <w:rPr>
          <w:b/>
          <w:bCs/>
          <w:i/>
          <w:iCs/>
          <w:u w:val="single"/>
        </w:rPr>
        <w:t>Respuesta del proceso:</w:t>
      </w:r>
      <w:r w:rsidRPr="00663E81">
        <w:rPr>
          <w:i/>
          <w:iCs/>
          <w:u w:val="single"/>
        </w:rPr>
        <w:t xml:space="preserve"> </w:t>
      </w:r>
      <w:r w:rsidRPr="00663E81">
        <w:rPr>
          <w:i/>
          <w:iCs/>
        </w:rPr>
        <w:t>(…) El Decreto Nacional 1082 de 2015 señala ARTÍCULO 2.2.1.1.2.1.1. Estudios y documentos previos. Los estudios y documentos previos son el soporte para elaborar el proyecto de pliego, el pliego de condiciones definitivo y el contrato. Estos deben permanecer a disposición del público durante el desarrollo del Proceso de Contratación y contener los siguientes elementos, además de los indicados para cada modalidad de selección: 2. El objeto a contratar, con sus especificaciones, las autorizaciones, permisos y licencias requeridos para su ejecución, y cuando el contrato incluye diseño y construcción, los documentos técnicos para el desarrollo del proyecto, ahora bien con relación a la observación actualmente y a manera de ejemplo se trae a colación el CONTRATO DE CONCESIÓN BAJO EL ESQUEMA DE ASOCIACIÓN PÚBLICO PRIVADA No. IDRD-CTO-2772-2024 (actualmente en desarrollo) que establece en sus documentos precontractuales:</w:t>
      </w:r>
    </w:p>
    <w:p w14:paraId="548BA41A" w14:textId="77777777" w:rsidR="000A7644" w:rsidRPr="00663E81" w:rsidRDefault="000A7644" w:rsidP="00BE35D7">
      <w:pPr>
        <w:spacing w:after="0" w:line="276" w:lineRule="auto"/>
        <w:rPr>
          <w:i/>
          <w:iCs/>
        </w:rPr>
      </w:pPr>
      <w:r w:rsidRPr="00663E81">
        <w:rPr>
          <w:i/>
          <w:iCs/>
        </w:rPr>
        <w:t xml:space="preserve">6.3Principales Obligaciones del IDRD durante la Fase de </w:t>
      </w:r>
      <w:proofErr w:type="spellStart"/>
      <w:r w:rsidRPr="00663E81">
        <w:rPr>
          <w:i/>
          <w:iCs/>
        </w:rPr>
        <w:t>Preconstrucción</w:t>
      </w:r>
      <w:proofErr w:type="spellEnd"/>
      <w:r w:rsidRPr="00663E81">
        <w:rPr>
          <w:i/>
          <w:iCs/>
        </w:rPr>
        <w:t>:</w:t>
      </w:r>
    </w:p>
    <w:p w14:paraId="0C23699E" w14:textId="77777777" w:rsidR="000A7644" w:rsidRPr="00663E81" w:rsidRDefault="000A7644" w:rsidP="00BE35D7">
      <w:pPr>
        <w:spacing w:after="0" w:line="276" w:lineRule="auto"/>
        <w:rPr>
          <w:i/>
          <w:iCs/>
        </w:rPr>
      </w:pPr>
      <w:proofErr w:type="gramStart"/>
      <w:r w:rsidRPr="00663E81">
        <w:rPr>
          <w:i/>
          <w:iCs/>
        </w:rPr>
        <w:t>a)Cooperar</w:t>
      </w:r>
      <w:proofErr w:type="gramEnd"/>
      <w:r w:rsidRPr="00663E81">
        <w:rPr>
          <w:i/>
          <w:iCs/>
        </w:rPr>
        <w:t xml:space="preserve"> con el Concesionario en los trámites ante las Autoridades Estatales, para la obtención de las Licencias, Permisos y/o Autorizaciones necesarios para iniciar las Intervenciones. La participación del IDRD en el trámite mencionado no implica que el riesgo de Gestión Social y Ambiental se convierta en un riesgo compartido o a cargo del IDRD.</w:t>
      </w:r>
    </w:p>
    <w:p w14:paraId="459782A7" w14:textId="77777777" w:rsidR="000A7644" w:rsidRPr="00663E81" w:rsidRDefault="000A7644" w:rsidP="00BE35D7">
      <w:pPr>
        <w:spacing w:after="0" w:line="276" w:lineRule="auto"/>
        <w:rPr>
          <w:i/>
          <w:iCs/>
        </w:rPr>
      </w:pPr>
      <w:r w:rsidRPr="00663E81">
        <w:rPr>
          <w:i/>
          <w:iCs/>
        </w:rPr>
        <w:lastRenderedPageBreak/>
        <w:t>6.4 Condiciones Precedentes para el Inicio de la Fase de Construcción Son condiciones precedentes, es decir, requisitos sobre los cuales se deberá haber verificado su cumplimiento para el inicio de la Fase de Construcción del Contrato:</w:t>
      </w:r>
    </w:p>
    <w:p w14:paraId="607C199B" w14:textId="77777777" w:rsidR="000A7644" w:rsidRPr="00663E81" w:rsidRDefault="000A7644" w:rsidP="00BE35D7">
      <w:pPr>
        <w:spacing w:after="0" w:line="276" w:lineRule="auto"/>
        <w:rPr>
          <w:i/>
          <w:iCs/>
        </w:rPr>
      </w:pPr>
      <w:proofErr w:type="gramStart"/>
      <w:r w:rsidRPr="00663E81">
        <w:rPr>
          <w:i/>
          <w:iCs/>
        </w:rPr>
        <w:t>g)Haber</w:t>
      </w:r>
      <w:proofErr w:type="gramEnd"/>
      <w:r w:rsidRPr="00663E81">
        <w:rPr>
          <w:i/>
          <w:iCs/>
        </w:rPr>
        <w:t xml:space="preserve"> obtenido las Licencias, Permisos y/o Autorizaciones, requeridos por la Autoridad Estatal y/o por la Autoridad Ambiental para el inicio de las Página 17 de 20</w:t>
      </w:r>
    </w:p>
    <w:p w14:paraId="5C886041" w14:textId="20E50FE3" w:rsidR="000A7644" w:rsidRPr="00663E81" w:rsidRDefault="000A7644" w:rsidP="00BE35D7">
      <w:pPr>
        <w:spacing w:after="0" w:line="276" w:lineRule="auto"/>
        <w:rPr>
          <w:i/>
          <w:iCs/>
        </w:rPr>
      </w:pPr>
      <w:r w:rsidRPr="00663E81">
        <w:rPr>
          <w:i/>
          <w:iCs/>
        </w:rPr>
        <w:t>Intervenciones de la primera Unidad Funcional, que se requieran conforme a la Ley Aplicable.</w:t>
      </w:r>
    </w:p>
    <w:p w14:paraId="76E18DB4" w14:textId="0B1CB2C7" w:rsidR="000A7644" w:rsidRPr="00663E81" w:rsidRDefault="000A7644" w:rsidP="00BE35D7">
      <w:pPr>
        <w:spacing w:after="0" w:line="276" w:lineRule="auto"/>
        <w:rPr>
          <w:i/>
          <w:iCs/>
        </w:rPr>
      </w:pPr>
      <w:r w:rsidRPr="00663E81">
        <w:rPr>
          <w:i/>
          <w:iCs/>
        </w:rPr>
        <w:t>6.5</w:t>
      </w:r>
      <w:r w:rsidR="00375C66">
        <w:rPr>
          <w:i/>
          <w:iCs/>
        </w:rPr>
        <w:t xml:space="preserve"> </w:t>
      </w:r>
      <w:r w:rsidRPr="00663E81">
        <w:rPr>
          <w:i/>
          <w:iCs/>
        </w:rPr>
        <w:t>Principales Obligaciones del Concesionario durante la Fase de Construcción:</w:t>
      </w:r>
    </w:p>
    <w:p w14:paraId="46062867" w14:textId="77777777" w:rsidR="000A7644" w:rsidRPr="00663E81" w:rsidRDefault="000A7644" w:rsidP="00BE35D7">
      <w:pPr>
        <w:spacing w:after="0" w:line="276" w:lineRule="auto"/>
        <w:rPr>
          <w:i/>
          <w:iCs/>
        </w:rPr>
      </w:pPr>
      <w:r w:rsidRPr="00663E81">
        <w:rPr>
          <w:i/>
          <w:iCs/>
        </w:rPr>
        <w:t>e)Asegurarse de que los Contratistas: (i) obtengan y mantengan vigentes las garantías que le sean exigidas en virtud del presente Contrato; (</w:t>
      </w:r>
      <w:proofErr w:type="spellStart"/>
      <w:r w:rsidRPr="00663E81">
        <w:rPr>
          <w:i/>
          <w:iCs/>
        </w:rPr>
        <w:t>ii</w:t>
      </w:r>
      <w:proofErr w:type="spellEnd"/>
      <w:r w:rsidRPr="00663E81">
        <w:rPr>
          <w:i/>
          <w:iCs/>
        </w:rPr>
        <w:t>) mantengan todos los equipos, materiales y el personal que necesiten para la ejecución de las obras y actividades correspondientes al objeto contratado; (</w:t>
      </w:r>
      <w:proofErr w:type="spellStart"/>
      <w:r w:rsidRPr="00663E81">
        <w:rPr>
          <w:i/>
          <w:iCs/>
        </w:rPr>
        <w:t>iii</w:t>
      </w:r>
      <w:proofErr w:type="spellEnd"/>
      <w:r w:rsidRPr="00663E81">
        <w:rPr>
          <w:i/>
          <w:iCs/>
        </w:rPr>
        <w:t>) cumplan con la normatividad laboral y de riesgos laborales vigente; (</w:t>
      </w:r>
      <w:proofErr w:type="spellStart"/>
      <w:r w:rsidRPr="00663E81">
        <w:rPr>
          <w:i/>
          <w:iCs/>
        </w:rPr>
        <w:t>iv</w:t>
      </w:r>
      <w:proofErr w:type="spellEnd"/>
      <w:r w:rsidRPr="00663E81">
        <w:rPr>
          <w:i/>
          <w:iCs/>
        </w:rPr>
        <w:t>) cumplan con los cronogramas y plazos para la ejecución de las obras correspondientes; (v) cumplan con los planes de inversión de recursos entregados por el Concesionario para la adecuada ejecución de las actividades contratadas y (vi) cumplan con las obligaciones ambientales y sociales establecidas en las Licencias, Permisos y/o Autorizaciones proferidos por las Autoridades Estatales competentes.</w:t>
      </w:r>
    </w:p>
    <w:p w14:paraId="598E981E" w14:textId="77777777" w:rsidR="000A7644" w:rsidRPr="00663E81" w:rsidRDefault="000A7644" w:rsidP="00BE35D7">
      <w:pPr>
        <w:spacing w:after="0" w:line="276" w:lineRule="auto"/>
        <w:rPr>
          <w:i/>
          <w:iCs/>
        </w:rPr>
      </w:pPr>
      <w:proofErr w:type="gramStart"/>
      <w:r w:rsidRPr="00663E81">
        <w:rPr>
          <w:i/>
          <w:iCs/>
        </w:rPr>
        <w:t>f)Tramitar</w:t>
      </w:r>
      <w:proofErr w:type="gramEnd"/>
      <w:r w:rsidRPr="00663E81">
        <w:rPr>
          <w:i/>
          <w:iCs/>
        </w:rPr>
        <w:t xml:space="preserve"> y obtener ante las Autoridades Estatales y/o Autoridades Ambientales todos las Licencias, Permisos y/o Autorizaciones para adelantar las Intervenciones de cada Unidad Funcional y para el uso y aprovechamiento de recursos naturales y para el depósito de materiales. Así mismo, preparar todos los estudios que le solicite la Autoridad Ambiental, necesarios para el trámite y obtención de las Licencias, Permisos y/o Autorizaciones de orden ambiental o los estudios adicionales solicitados por la Autoridad Ambiental o cualquier otra Autoridad Estatal durante la ejecución del Proyecto, así como asumir todos los costos y tiempos requeridos para la realización de tales estudios. </w:t>
      </w:r>
    </w:p>
    <w:p w14:paraId="060F1CF6" w14:textId="46FFACA2" w:rsidR="000A7644" w:rsidRPr="00663E81" w:rsidRDefault="000A7644" w:rsidP="00BE35D7">
      <w:pPr>
        <w:spacing w:after="0" w:line="276" w:lineRule="auto"/>
        <w:rPr>
          <w:i/>
          <w:iCs/>
        </w:rPr>
      </w:pPr>
      <w:r w:rsidRPr="00663E81">
        <w:rPr>
          <w:i/>
          <w:iCs/>
        </w:rPr>
        <w:t>6.6Principales Obligaciones del IDRD durante la Fase de Construcción</w:t>
      </w:r>
    </w:p>
    <w:p w14:paraId="0CD6C709" w14:textId="77777777" w:rsidR="000A7644" w:rsidRPr="00663E81" w:rsidRDefault="000A7644" w:rsidP="00BE35D7">
      <w:pPr>
        <w:spacing w:after="0" w:line="276" w:lineRule="auto"/>
        <w:rPr>
          <w:i/>
          <w:iCs/>
        </w:rPr>
      </w:pPr>
      <w:r w:rsidRPr="00663E81">
        <w:rPr>
          <w:i/>
          <w:iCs/>
        </w:rPr>
        <w:t>c)Cooperar con el Concesionario en los trámites ante las Autoridades Estatales, para la obtención de las Licencias, Permisos y/o Autorizaciones necesarias para iniciar las Intervenciones. La participación del IDRD en el trámite mencionado no implica que el riesgo de obtención de las Licencias, Permisos y/o Autorizaciones se convierta en un riesgo compartido o a cargo del IDRD.</w:t>
      </w:r>
    </w:p>
    <w:p w14:paraId="269E6A8E" w14:textId="77777777" w:rsidR="000A7644" w:rsidRPr="00663E81" w:rsidRDefault="000A7644" w:rsidP="00BE35D7">
      <w:pPr>
        <w:spacing w:after="0" w:line="276" w:lineRule="auto"/>
        <w:rPr>
          <w:i/>
          <w:iCs/>
        </w:rPr>
      </w:pPr>
      <w:r w:rsidRPr="00663E81">
        <w:rPr>
          <w:i/>
          <w:iCs/>
        </w:rPr>
        <w:t>10CAPÍTULO X - ETAPA PREOPERATIVA - GESTIÓN SOCIAL Y AMBIENTAL, REDES Y OTROS</w:t>
      </w:r>
    </w:p>
    <w:p w14:paraId="266A8B9A" w14:textId="77777777" w:rsidR="000A7644" w:rsidRPr="00663E81" w:rsidRDefault="000A7644" w:rsidP="00BE35D7">
      <w:pPr>
        <w:spacing w:after="0" w:line="276" w:lineRule="auto"/>
        <w:rPr>
          <w:i/>
          <w:iCs/>
        </w:rPr>
      </w:pPr>
      <w:proofErr w:type="gramStart"/>
      <w:r w:rsidRPr="00663E81">
        <w:rPr>
          <w:i/>
          <w:iCs/>
        </w:rPr>
        <w:t>b)Para</w:t>
      </w:r>
      <w:proofErr w:type="gramEnd"/>
      <w:r w:rsidRPr="00663E81">
        <w:rPr>
          <w:i/>
          <w:iCs/>
        </w:rPr>
        <w:t xml:space="preserve"> iniciar las Intervenciones en una Unidad Funcional, el Concesionario deberá contar con las Licencias, Permisos y/o Autorizaciones de orden ambiental, según sea del caso y la Guía de Manejo Ambiental establecida mediante Resolución 1138 de 2013 de la Secretaría Distrital de Hábitat o el acto administrativo que lo modifique o reemplace.</w:t>
      </w:r>
    </w:p>
    <w:p w14:paraId="05790E59" w14:textId="111A20B2" w:rsidR="000A7644" w:rsidRPr="00663E81" w:rsidRDefault="000A7644" w:rsidP="00BE35D7">
      <w:pPr>
        <w:spacing w:after="0" w:line="276" w:lineRule="auto"/>
        <w:rPr>
          <w:i/>
          <w:iCs/>
        </w:rPr>
      </w:pPr>
      <w:r w:rsidRPr="00663E81">
        <w:rPr>
          <w:i/>
          <w:iCs/>
        </w:rPr>
        <w:t>Igualmente, al inicio del contrato se tienen previstas las siguientes definiciones: 1.99“Licencias, Permisos y/o Autorizaciones”.</w:t>
      </w:r>
    </w:p>
    <w:p w14:paraId="6A135C1B" w14:textId="77777777" w:rsidR="000A7644" w:rsidRDefault="000A7644" w:rsidP="00BE35D7">
      <w:pPr>
        <w:spacing w:after="0" w:line="276" w:lineRule="auto"/>
      </w:pPr>
    </w:p>
    <w:p w14:paraId="521A4B96" w14:textId="77777777" w:rsidR="00BF254D" w:rsidRPr="00663E81" w:rsidRDefault="00BF254D" w:rsidP="00BE35D7">
      <w:pPr>
        <w:spacing w:after="0" w:line="276" w:lineRule="auto"/>
      </w:pPr>
    </w:p>
    <w:p w14:paraId="5CDE4AA7" w14:textId="77777777" w:rsidR="000A7644" w:rsidRPr="00FD04C0" w:rsidRDefault="000A7644" w:rsidP="00BE35D7">
      <w:pPr>
        <w:spacing w:after="0" w:line="276" w:lineRule="auto"/>
        <w:rPr>
          <w:b/>
          <w:bCs/>
          <w:i/>
          <w:iCs/>
          <w:u w:val="single"/>
        </w:rPr>
      </w:pPr>
      <w:r w:rsidRPr="00FD04C0">
        <w:rPr>
          <w:b/>
          <w:bCs/>
          <w:i/>
          <w:iCs/>
          <w:u w:val="single"/>
        </w:rPr>
        <w:lastRenderedPageBreak/>
        <w:t xml:space="preserve">Análisis de la respuesta: </w:t>
      </w:r>
    </w:p>
    <w:p w14:paraId="4E7CB9BA" w14:textId="77777777" w:rsidR="000A7644" w:rsidRPr="00663E81" w:rsidRDefault="000A7644" w:rsidP="00BE35D7">
      <w:pPr>
        <w:spacing w:after="0" w:line="276" w:lineRule="auto"/>
      </w:pPr>
      <w:r w:rsidRPr="00663E81">
        <w:t xml:space="preserve">De conformidad con el memorando con radicado No. 20248000339503, por medio del cual la Subdirección de Contratación allega la correspondiente respuesta, la OCI verificó que en los estudios previos de los contratos auditados y en sus respectivos anexos técnicos se detalla la obligación de obtener los permisos y licencias para la ejecución del contrato. </w:t>
      </w:r>
    </w:p>
    <w:p w14:paraId="2E100E3E" w14:textId="77777777" w:rsidR="000A7644" w:rsidRPr="00663E81" w:rsidRDefault="000A7644" w:rsidP="00BE35D7">
      <w:pPr>
        <w:spacing w:after="0" w:line="276" w:lineRule="auto"/>
      </w:pPr>
      <w:r w:rsidRPr="00663E81">
        <w:t xml:space="preserve">De igual forma, se observó que el Instituto se comprometió activamente en la coordinación con las autoridades correspondientes y las empresas de servicios públicos, a las cuales se elevó consulta durante la etapa de planificación contractual con el fin de conocer a fondo los requisitos establecidos por dichas entidades para el trámite y requerimientos técnicos establecidos para la consecución de los permisos y/o licencias, asegurando así el cumplimiento normativo necesario para la ejecución adecuada. </w:t>
      </w:r>
    </w:p>
    <w:p w14:paraId="102830AB" w14:textId="0991D3CC" w:rsidR="000A7644" w:rsidRPr="00663E81" w:rsidRDefault="000A7644" w:rsidP="00BE35D7">
      <w:pPr>
        <w:spacing w:after="0" w:line="276" w:lineRule="auto"/>
      </w:pPr>
      <w:r w:rsidRPr="00663E81">
        <w:t>Sin embargo, con el propósito de fortalecer la planeación en la ejecución de los contratos, se recomienda incluir en los estudios previos y sus anexos técnicos los plazos establecidos por las entidades encargadas de otorgar dichos permisos, de tal forma que sea posible prever y</w:t>
      </w:r>
      <w:r w:rsidR="00D36F6C" w:rsidRPr="00663E81">
        <w:t>/o</w:t>
      </w:r>
      <w:r w:rsidRPr="00663E81">
        <w:t xml:space="preserve"> </w:t>
      </w:r>
      <w:r w:rsidR="000F04A8" w:rsidRPr="00663E81">
        <w:t>evitar</w:t>
      </w:r>
      <w:r w:rsidRPr="00663E81">
        <w:t xml:space="preserve"> situaciones que puedan llegar a afectar los plazos contractuales. </w:t>
      </w:r>
    </w:p>
    <w:p w14:paraId="345AE5C6" w14:textId="26DE706E" w:rsidR="006D09CE" w:rsidRDefault="000A7644" w:rsidP="00BE35D7">
      <w:pPr>
        <w:spacing w:after="0" w:line="276" w:lineRule="auto"/>
      </w:pPr>
      <w:r w:rsidRPr="00663E81">
        <w:t>Así las cosas, se mantiene la observación.</w:t>
      </w:r>
    </w:p>
    <w:p w14:paraId="05613080" w14:textId="77777777" w:rsidR="007D41A3" w:rsidRPr="00663E81" w:rsidRDefault="007D41A3" w:rsidP="00BE35D7">
      <w:pPr>
        <w:spacing w:after="0" w:line="276" w:lineRule="auto"/>
      </w:pPr>
    </w:p>
    <w:p w14:paraId="00000238" w14:textId="02DBA210" w:rsidR="00402D37" w:rsidRPr="00663E81" w:rsidRDefault="006D09CE" w:rsidP="00BE35D7">
      <w:pPr>
        <w:pStyle w:val="Ttulo2"/>
        <w:spacing w:before="0" w:line="276" w:lineRule="auto"/>
        <w:rPr>
          <w:rFonts w:eastAsia="Arial" w:cs="Arial"/>
          <w:bCs/>
          <w:color w:val="000000"/>
          <w:szCs w:val="22"/>
        </w:rPr>
      </w:pPr>
      <w:bookmarkStart w:id="73" w:name="_Toc174011916"/>
      <w:r w:rsidRPr="00663E81">
        <w:rPr>
          <w:rFonts w:eastAsia="Arial" w:cs="Arial"/>
          <w:bCs/>
          <w:color w:val="000000"/>
          <w:szCs w:val="22"/>
        </w:rPr>
        <w:t>6</w:t>
      </w:r>
      <w:r w:rsidR="00CD4287" w:rsidRPr="00663E81">
        <w:rPr>
          <w:rFonts w:eastAsia="Arial" w:cs="Arial"/>
          <w:bCs/>
          <w:color w:val="000000"/>
          <w:szCs w:val="22"/>
        </w:rPr>
        <w:t>.6. Objetivo específico 6. Comprobar los mecanismos al interior del IDRD para el aprovechamiento de las experiencias exitosas y problemáticas encontradas en los procesos de contratación y si se imparten directrices a partir de los resultados.</w:t>
      </w:r>
      <w:bookmarkEnd w:id="73"/>
    </w:p>
    <w:p w14:paraId="396C3C7F" w14:textId="77777777" w:rsidR="003D37BB" w:rsidRPr="00663E81" w:rsidRDefault="003D37BB" w:rsidP="00BE35D7">
      <w:pPr>
        <w:spacing w:after="0" w:line="276" w:lineRule="auto"/>
      </w:pPr>
    </w:p>
    <w:p w14:paraId="7A09CCA2" w14:textId="15F02947" w:rsidR="00026DBC" w:rsidRPr="00663E81" w:rsidRDefault="00026DBC" w:rsidP="00BE35D7">
      <w:pPr>
        <w:spacing w:after="0" w:line="276" w:lineRule="auto"/>
      </w:pPr>
      <w:r w:rsidRPr="00663E81">
        <w:t xml:space="preserve">Con el propósito de verificar este objetivo se solicitaron las actas de los Comités de Contratación y Financieros para el período objeto de evaluación, efectuando el siguiente análisis: </w:t>
      </w:r>
    </w:p>
    <w:p w14:paraId="0000023A" w14:textId="6F9D0DB8" w:rsidR="00402D37" w:rsidRPr="00663E81" w:rsidRDefault="00CD4287" w:rsidP="00BE35D7">
      <w:pPr>
        <w:spacing w:after="0" w:line="276" w:lineRule="auto"/>
        <w:jc w:val="center"/>
        <w:rPr>
          <w:b/>
        </w:rPr>
      </w:pPr>
      <w:r w:rsidRPr="00663E81">
        <w:rPr>
          <w:b/>
        </w:rPr>
        <w:t xml:space="preserve">Tabla </w:t>
      </w:r>
      <w:proofErr w:type="spellStart"/>
      <w:r w:rsidRPr="00663E81">
        <w:rPr>
          <w:b/>
        </w:rPr>
        <w:t>N°</w:t>
      </w:r>
      <w:proofErr w:type="spellEnd"/>
      <w:r w:rsidRPr="00663E81">
        <w:rPr>
          <w:b/>
        </w:rPr>
        <w:t xml:space="preserve"> </w:t>
      </w:r>
      <w:r w:rsidR="00BF36AA" w:rsidRPr="00663E81">
        <w:rPr>
          <w:b/>
        </w:rPr>
        <w:t>1</w:t>
      </w:r>
      <w:r w:rsidR="003D37BB" w:rsidRPr="00663E81">
        <w:rPr>
          <w:b/>
        </w:rPr>
        <w:t>4</w:t>
      </w:r>
      <w:r w:rsidRPr="00663E81">
        <w:rPr>
          <w:b/>
        </w:rPr>
        <w:t>. Actas Comité de Contratación Segundo Semestre 2023</w:t>
      </w:r>
    </w:p>
    <w:tbl>
      <w:tblPr>
        <w:tblStyle w:val="affffa"/>
        <w:tblW w:w="8777"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122"/>
        <w:gridCol w:w="1560"/>
        <w:gridCol w:w="6095"/>
      </w:tblGrid>
      <w:tr w:rsidR="00402D37" w:rsidRPr="00395DAF" w14:paraId="1BA306AA" w14:textId="77777777" w:rsidTr="00650FFD">
        <w:trPr>
          <w:trHeight w:val="249"/>
          <w:tblHeader/>
        </w:trPr>
        <w:tc>
          <w:tcPr>
            <w:tcW w:w="1122" w:type="dxa"/>
            <w:tcBorders>
              <w:top w:val="single" w:sz="8" w:space="0" w:color="000000"/>
              <w:left w:val="single" w:sz="8" w:space="0" w:color="000000"/>
              <w:bottom w:val="single" w:sz="4" w:space="0" w:color="000000"/>
              <w:right w:val="single" w:sz="8" w:space="0" w:color="000000"/>
            </w:tcBorders>
            <w:shd w:val="clear" w:color="auto" w:fill="BFBFBF"/>
            <w:tcMar>
              <w:top w:w="100" w:type="dxa"/>
              <w:left w:w="80" w:type="dxa"/>
              <w:bottom w:w="100" w:type="dxa"/>
              <w:right w:w="80" w:type="dxa"/>
            </w:tcMar>
          </w:tcPr>
          <w:p w14:paraId="0000023C" w14:textId="77777777" w:rsidR="00402D37" w:rsidRPr="00395DAF" w:rsidRDefault="00CD4287" w:rsidP="00BE35D7">
            <w:pPr>
              <w:spacing w:after="0" w:line="240" w:lineRule="auto"/>
              <w:jc w:val="center"/>
              <w:rPr>
                <w:b/>
                <w:sz w:val="18"/>
                <w:szCs w:val="18"/>
              </w:rPr>
            </w:pPr>
            <w:bookmarkStart w:id="74" w:name="_heading=h.x8l8k62jleq0" w:colFirst="0" w:colLast="0"/>
            <w:bookmarkEnd w:id="74"/>
            <w:r w:rsidRPr="00395DAF">
              <w:rPr>
                <w:b/>
                <w:sz w:val="18"/>
                <w:szCs w:val="18"/>
              </w:rPr>
              <w:t>Mes</w:t>
            </w:r>
          </w:p>
        </w:tc>
        <w:tc>
          <w:tcPr>
            <w:tcW w:w="1560" w:type="dxa"/>
            <w:tcBorders>
              <w:top w:val="single" w:sz="8" w:space="0" w:color="000000"/>
              <w:left w:val="nil"/>
              <w:bottom w:val="single" w:sz="4" w:space="0" w:color="000000"/>
              <w:right w:val="single" w:sz="8" w:space="0" w:color="000000"/>
            </w:tcBorders>
            <w:shd w:val="clear" w:color="auto" w:fill="BFBFBF"/>
            <w:tcMar>
              <w:top w:w="100" w:type="dxa"/>
              <w:left w:w="80" w:type="dxa"/>
              <w:bottom w:w="100" w:type="dxa"/>
              <w:right w:w="80" w:type="dxa"/>
            </w:tcMar>
          </w:tcPr>
          <w:p w14:paraId="0000023D" w14:textId="77777777" w:rsidR="00402D37" w:rsidRPr="00395DAF" w:rsidRDefault="00CD4287" w:rsidP="00BE35D7">
            <w:pPr>
              <w:spacing w:after="0" w:line="240" w:lineRule="auto"/>
              <w:jc w:val="center"/>
              <w:rPr>
                <w:b/>
                <w:sz w:val="18"/>
                <w:szCs w:val="18"/>
              </w:rPr>
            </w:pPr>
            <w:r w:rsidRPr="00395DAF">
              <w:rPr>
                <w:b/>
                <w:sz w:val="18"/>
                <w:szCs w:val="18"/>
              </w:rPr>
              <w:t>Acta Analizada</w:t>
            </w:r>
          </w:p>
        </w:tc>
        <w:tc>
          <w:tcPr>
            <w:tcW w:w="6095" w:type="dxa"/>
            <w:tcBorders>
              <w:top w:val="single" w:sz="8" w:space="0" w:color="000000"/>
              <w:left w:val="nil"/>
              <w:bottom w:val="single" w:sz="4" w:space="0" w:color="000000"/>
              <w:right w:val="single" w:sz="8" w:space="0" w:color="000000"/>
            </w:tcBorders>
            <w:shd w:val="clear" w:color="auto" w:fill="BFBFBF"/>
            <w:tcMar>
              <w:top w:w="100" w:type="dxa"/>
              <w:left w:w="80" w:type="dxa"/>
              <w:bottom w:w="100" w:type="dxa"/>
              <w:right w:w="80" w:type="dxa"/>
            </w:tcMar>
          </w:tcPr>
          <w:p w14:paraId="0000023E" w14:textId="77777777" w:rsidR="00402D37" w:rsidRPr="00395DAF" w:rsidRDefault="00CD4287" w:rsidP="00BE35D7">
            <w:pPr>
              <w:spacing w:after="0" w:line="240" w:lineRule="auto"/>
              <w:jc w:val="center"/>
              <w:rPr>
                <w:b/>
                <w:sz w:val="18"/>
                <w:szCs w:val="18"/>
              </w:rPr>
            </w:pPr>
            <w:r w:rsidRPr="00395DAF">
              <w:rPr>
                <w:b/>
                <w:sz w:val="18"/>
                <w:szCs w:val="18"/>
              </w:rPr>
              <w:t>Análisis OCI</w:t>
            </w:r>
          </w:p>
        </w:tc>
      </w:tr>
      <w:tr w:rsidR="00402D37" w:rsidRPr="00395DAF" w14:paraId="58437336"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3F" w14:textId="77777777" w:rsidR="00402D37" w:rsidRPr="00395DAF" w:rsidRDefault="00CD4287" w:rsidP="00BE35D7">
            <w:pPr>
              <w:spacing w:after="0" w:line="240" w:lineRule="auto"/>
              <w:jc w:val="center"/>
              <w:rPr>
                <w:b/>
                <w:sz w:val="18"/>
                <w:szCs w:val="18"/>
              </w:rPr>
            </w:pPr>
            <w:r w:rsidRPr="00395DAF">
              <w:rPr>
                <w:b/>
                <w:sz w:val="18"/>
                <w:szCs w:val="18"/>
              </w:rPr>
              <w:t xml:space="preserve">Julio </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0" w14:textId="77777777" w:rsidR="00402D37" w:rsidRPr="00395DAF" w:rsidRDefault="00CD4287" w:rsidP="00BE35D7">
            <w:pPr>
              <w:spacing w:after="0" w:line="240" w:lineRule="auto"/>
              <w:jc w:val="center"/>
              <w:rPr>
                <w:sz w:val="18"/>
                <w:szCs w:val="18"/>
              </w:rPr>
            </w:pPr>
            <w:r w:rsidRPr="00395DAF">
              <w:rPr>
                <w:sz w:val="18"/>
                <w:szCs w:val="18"/>
              </w:rPr>
              <w:t>Comité ordinario del 6 de julio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1" w14:textId="77777777" w:rsidR="00402D37" w:rsidRPr="00395DAF" w:rsidRDefault="00CD4287" w:rsidP="00BE35D7">
            <w:pPr>
              <w:spacing w:after="0" w:line="240" w:lineRule="auto"/>
              <w:rPr>
                <w:i/>
                <w:sz w:val="18"/>
                <w:szCs w:val="18"/>
              </w:rPr>
            </w:pPr>
            <w:r w:rsidRPr="00395DAF">
              <w:rPr>
                <w:i/>
                <w:sz w:val="18"/>
                <w:szCs w:val="18"/>
              </w:rPr>
              <w:t>"Realizar la Interventoría técnica, administrativa, ambiental, contable, financiera y jurídica del contrato resultante de la licitación pública cuyo objeto es: "Contratar mediante el sistema de precios unitarios y a monto agotable, el mantenimiento, adecuación, reparación, y recuperación de la infraestructura de los parques que integran el sistema distrital de parques administrados por el IDRD".</w:t>
            </w:r>
          </w:p>
        </w:tc>
      </w:tr>
      <w:tr w:rsidR="00402D37" w:rsidRPr="00395DAF" w14:paraId="2EA7B516"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2" w14:textId="77777777" w:rsidR="00402D37" w:rsidRPr="00395DAF" w:rsidRDefault="00CD4287" w:rsidP="00BE35D7">
            <w:pPr>
              <w:spacing w:after="0" w:line="240" w:lineRule="auto"/>
              <w:jc w:val="center"/>
              <w:rPr>
                <w:b/>
                <w:sz w:val="18"/>
                <w:szCs w:val="18"/>
              </w:rPr>
            </w:pPr>
            <w:r w:rsidRPr="00395DAF">
              <w:rPr>
                <w:b/>
                <w:sz w:val="18"/>
                <w:szCs w:val="18"/>
              </w:rPr>
              <w:t xml:space="preserve">Julio </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3" w14:textId="77777777" w:rsidR="00402D37" w:rsidRPr="00395DAF" w:rsidRDefault="00CD4287" w:rsidP="00BE35D7">
            <w:pPr>
              <w:spacing w:after="0" w:line="240" w:lineRule="auto"/>
              <w:jc w:val="center"/>
              <w:rPr>
                <w:sz w:val="18"/>
                <w:szCs w:val="18"/>
              </w:rPr>
            </w:pPr>
            <w:r w:rsidRPr="00395DAF">
              <w:rPr>
                <w:sz w:val="18"/>
                <w:szCs w:val="18"/>
              </w:rPr>
              <w:t>Comité ordinario del 10 de julio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4" w14:textId="25C238CD" w:rsidR="00402D37" w:rsidRPr="00395DAF" w:rsidRDefault="00CD4287" w:rsidP="00BE35D7">
            <w:pPr>
              <w:spacing w:after="0" w:line="240" w:lineRule="auto"/>
              <w:rPr>
                <w:i/>
                <w:sz w:val="18"/>
                <w:szCs w:val="18"/>
              </w:rPr>
            </w:pPr>
            <w:r w:rsidRPr="00395DAF">
              <w:rPr>
                <w:i/>
                <w:sz w:val="18"/>
                <w:szCs w:val="18"/>
              </w:rPr>
              <w:t>Contratar las obras y actividades complementarias del centro de alto rendimiento en el marco de la manzana del cuidado del porvenir (</w:t>
            </w:r>
            <w:proofErr w:type="spellStart"/>
            <w:r w:rsidRPr="00395DAF">
              <w:rPr>
                <w:i/>
                <w:sz w:val="18"/>
                <w:szCs w:val="18"/>
              </w:rPr>
              <w:t>gibraltar</w:t>
            </w:r>
            <w:proofErr w:type="spellEnd"/>
            <w:r w:rsidRPr="00395DAF">
              <w:rPr>
                <w:i/>
                <w:sz w:val="18"/>
                <w:szCs w:val="18"/>
              </w:rPr>
              <w:t xml:space="preserve">), en la localidad de </w:t>
            </w:r>
            <w:proofErr w:type="spellStart"/>
            <w:r w:rsidRPr="00395DAF">
              <w:rPr>
                <w:i/>
                <w:sz w:val="18"/>
                <w:szCs w:val="18"/>
              </w:rPr>
              <w:t>kennedy</w:t>
            </w:r>
            <w:proofErr w:type="spellEnd"/>
            <w:r w:rsidRPr="00395DAF">
              <w:rPr>
                <w:i/>
                <w:sz w:val="18"/>
                <w:szCs w:val="18"/>
              </w:rPr>
              <w:t xml:space="preserve"> en </w:t>
            </w:r>
            <w:r w:rsidR="00026DBC" w:rsidRPr="00395DAF">
              <w:rPr>
                <w:i/>
                <w:sz w:val="18"/>
                <w:szCs w:val="18"/>
              </w:rPr>
              <w:t>Bogotá</w:t>
            </w:r>
          </w:p>
        </w:tc>
      </w:tr>
      <w:tr w:rsidR="00402D37" w:rsidRPr="00395DAF" w14:paraId="72DAD7FE" w14:textId="77777777" w:rsidTr="00650FFD">
        <w:trPr>
          <w:trHeight w:val="573"/>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5" w14:textId="77777777" w:rsidR="00402D37" w:rsidRPr="00395DAF" w:rsidRDefault="00CD4287" w:rsidP="00BE35D7">
            <w:pPr>
              <w:spacing w:after="0" w:line="240" w:lineRule="auto"/>
              <w:jc w:val="center"/>
              <w:rPr>
                <w:b/>
                <w:sz w:val="18"/>
                <w:szCs w:val="18"/>
              </w:rPr>
            </w:pPr>
            <w:r w:rsidRPr="00395DAF">
              <w:rPr>
                <w:b/>
                <w:sz w:val="18"/>
                <w:szCs w:val="18"/>
              </w:rPr>
              <w:t xml:space="preserve">Julio </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6" w14:textId="77777777" w:rsidR="00402D37" w:rsidRPr="00395DAF" w:rsidRDefault="00CD4287" w:rsidP="00BE35D7">
            <w:pPr>
              <w:spacing w:after="0" w:line="240" w:lineRule="auto"/>
              <w:jc w:val="center"/>
              <w:rPr>
                <w:sz w:val="18"/>
                <w:szCs w:val="18"/>
              </w:rPr>
            </w:pPr>
            <w:r w:rsidRPr="00395DAF">
              <w:rPr>
                <w:sz w:val="18"/>
                <w:szCs w:val="18"/>
              </w:rPr>
              <w:t>Comité ordinario del 12 de julio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7" w14:textId="77777777" w:rsidR="00402D37" w:rsidRPr="00395DAF" w:rsidRDefault="00CD4287" w:rsidP="00BE35D7">
            <w:pPr>
              <w:spacing w:after="0" w:line="240" w:lineRule="auto"/>
              <w:rPr>
                <w:i/>
                <w:sz w:val="18"/>
                <w:szCs w:val="18"/>
              </w:rPr>
            </w:pPr>
            <w:r w:rsidRPr="00395DAF">
              <w:rPr>
                <w:i/>
                <w:sz w:val="18"/>
                <w:szCs w:val="18"/>
              </w:rPr>
              <w:t>"CONTRATAR EL SUMINISTRO DE TIENDAS, ELEMENTOS E IMPLEMENTOS PARA LAS ACTIVIDADES DE CAMPAMENTOS DEL INSTITUTO DISTRITAL DE RECREACIÓN Y DEPORTES"</w:t>
            </w:r>
          </w:p>
        </w:tc>
      </w:tr>
      <w:tr w:rsidR="00402D37" w:rsidRPr="00395DAF" w14:paraId="509D24A8" w14:textId="77777777" w:rsidTr="00BF254D">
        <w:trPr>
          <w:trHeight w:val="101"/>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8" w14:textId="77777777" w:rsidR="00402D37" w:rsidRPr="00395DAF" w:rsidRDefault="00CD4287" w:rsidP="00BE35D7">
            <w:pPr>
              <w:spacing w:after="0" w:line="240" w:lineRule="auto"/>
              <w:jc w:val="center"/>
              <w:rPr>
                <w:b/>
                <w:sz w:val="18"/>
                <w:szCs w:val="18"/>
              </w:rPr>
            </w:pPr>
            <w:r w:rsidRPr="00395DAF">
              <w:rPr>
                <w:b/>
                <w:sz w:val="18"/>
                <w:szCs w:val="18"/>
              </w:rPr>
              <w:t>Julio</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9" w14:textId="77777777" w:rsidR="00402D37" w:rsidRPr="00395DAF" w:rsidRDefault="00CD4287" w:rsidP="00BE35D7">
            <w:pPr>
              <w:spacing w:after="0" w:line="240" w:lineRule="auto"/>
              <w:jc w:val="center"/>
              <w:rPr>
                <w:sz w:val="18"/>
                <w:szCs w:val="18"/>
              </w:rPr>
            </w:pPr>
            <w:r w:rsidRPr="00395DAF">
              <w:rPr>
                <w:sz w:val="18"/>
                <w:szCs w:val="18"/>
              </w:rPr>
              <w:t>Comité ordinario del 19 de julio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A" w14:textId="77777777" w:rsidR="00402D37" w:rsidRPr="00395DAF" w:rsidRDefault="00CD4287" w:rsidP="00BE35D7">
            <w:pPr>
              <w:spacing w:after="0" w:line="240" w:lineRule="auto"/>
              <w:rPr>
                <w:i/>
                <w:sz w:val="18"/>
                <w:szCs w:val="18"/>
              </w:rPr>
            </w:pPr>
            <w:r w:rsidRPr="00395DAF">
              <w:rPr>
                <w:i/>
                <w:sz w:val="18"/>
                <w:szCs w:val="18"/>
              </w:rPr>
              <w:t xml:space="preserve">PRESTAR EL SERVICIO DE LICENCIAMIENTO Y CONFIGURACIÓN DE UN SOFTWARE DE HISTORIA CLÍNICA Y MONITOREO DE LOS DEPORTISTAS, REQUERIDO POR EL INSTITUTO DISTRITAL DE RECREACIÓN Y DEPORTE - </w:t>
            </w:r>
            <w:proofErr w:type="spellStart"/>
            <w:r w:rsidRPr="00395DAF">
              <w:rPr>
                <w:i/>
                <w:sz w:val="18"/>
                <w:szCs w:val="18"/>
              </w:rPr>
              <w:t>IDRD</w:t>
            </w:r>
            <w:proofErr w:type="gramStart"/>
            <w:r w:rsidRPr="00395DAF">
              <w:rPr>
                <w:i/>
                <w:sz w:val="18"/>
                <w:szCs w:val="18"/>
              </w:rPr>
              <w:t>.”“</w:t>
            </w:r>
            <w:proofErr w:type="gramEnd"/>
            <w:r w:rsidRPr="00395DAF">
              <w:rPr>
                <w:i/>
                <w:sz w:val="18"/>
                <w:szCs w:val="18"/>
              </w:rPr>
              <w:t>Contratar</w:t>
            </w:r>
            <w:proofErr w:type="spellEnd"/>
            <w:r w:rsidRPr="00395DAF">
              <w:rPr>
                <w:i/>
                <w:sz w:val="18"/>
                <w:szCs w:val="18"/>
              </w:rPr>
              <w:t xml:space="preserve"> las obras y actividades </w:t>
            </w:r>
            <w:r w:rsidRPr="00395DAF">
              <w:rPr>
                <w:i/>
                <w:sz w:val="18"/>
                <w:szCs w:val="18"/>
              </w:rPr>
              <w:lastRenderedPageBreak/>
              <w:t>complementarias del velódromo ubicado en el parque metropolitano el porvenir (</w:t>
            </w:r>
            <w:proofErr w:type="spellStart"/>
            <w:r w:rsidRPr="00395DAF">
              <w:rPr>
                <w:i/>
                <w:sz w:val="18"/>
                <w:szCs w:val="18"/>
              </w:rPr>
              <w:t>gibraltar</w:t>
            </w:r>
            <w:proofErr w:type="spellEnd"/>
            <w:r w:rsidRPr="00395DAF">
              <w:rPr>
                <w:i/>
                <w:sz w:val="18"/>
                <w:szCs w:val="18"/>
              </w:rPr>
              <w:t>), en la localidad de Kennedy en Bogotá”</w:t>
            </w:r>
          </w:p>
        </w:tc>
      </w:tr>
      <w:tr w:rsidR="00402D37" w:rsidRPr="00395DAF" w14:paraId="379424C3"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B" w14:textId="77777777" w:rsidR="00402D37" w:rsidRPr="00395DAF" w:rsidRDefault="00CD4287" w:rsidP="00BE35D7">
            <w:pPr>
              <w:spacing w:after="0" w:line="240" w:lineRule="auto"/>
              <w:jc w:val="center"/>
              <w:rPr>
                <w:b/>
                <w:sz w:val="18"/>
                <w:szCs w:val="18"/>
              </w:rPr>
            </w:pPr>
            <w:r w:rsidRPr="00395DAF">
              <w:rPr>
                <w:b/>
                <w:sz w:val="18"/>
                <w:szCs w:val="18"/>
              </w:rPr>
              <w:lastRenderedPageBreak/>
              <w:t>Julio</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C" w14:textId="77777777" w:rsidR="00402D37" w:rsidRPr="00395DAF" w:rsidRDefault="00CD4287" w:rsidP="00BE35D7">
            <w:pPr>
              <w:spacing w:after="0" w:line="240" w:lineRule="auto"/>
              <w:jc w:val="center"/>
              <w:rPr>
                <w:sz w:val="18"/>
                <w:szCs w:val="18"/>
              </w:rPr>
            </w:pPr>
            <w:r w:rsidRPr="00395DAF">
              <w:rPr>
                <w:sz w:val="18"/>
                <w:szCs w:val="18"/>
              </w:rPr>
              <w:t>Comité ordinario del 26 de julio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D" w14:textId="77777777" w:rsidR="00402D37" w:rsidRPr="00395DAF" w:rsidRDefault="00CD4287" w:rsidP="00BE35D7">
            <w:pPr>
              <w:spacing w:after="0" w:line="240" w:lineRule="auto"/>
              <w:rPr>
                <w:i/>
                <w:sz w:val="18"/>
                <w:szCs w:val="18"/>
              </w:rPr>
            </w:pPr>
            <w:r w:rsidRPr="00395DAF">
              <w:rPr>
                <w:i/>
                <w:sz w:val="18"/>
                <w:szCs w:val="18"/>
              </w:rPr>
              <w:t xml:space="preserve">Realizar la interventoría técnica, administrativa, contable, financiera, social, ambiental, </w:t>
            </w:r>
            <w:proofErr w:type="spellStart"/>
            <w:r w:rsidRPr="00395DAF">
              <w:rPr>
                <w:i/>
                <w:sz w:val="18"/>
                <w:szCs w:val="18"/>
              </w:rPr>
              <w:t>sst</w:t>
            </w:r>
            <w:proofErr w:type="spellEnd"/>
            <w:r w:rsidRPr="00395DAF">
              <w:rPr>
                <w:i/>
                <w:sz w:val="18"/>
                <w:szCs w:val="18"/>
              </w:rPr>
              <w:t xml:space="preserve"> y jurídica a las obras del parque lineal ambiental correspondientes a la unidad de paisaje 3” Aunar esfuerzos técnicos, financieros y administrativos para realizar actividades de recuperación, rehabilitación o restauración ecológica y manejo adaptativo en parques del Sistema Distrital administrados por el IDRD. </w:t>
            </w:r>
          </w:p>
        </w:tc>
      </w:tr>
      <w:tr w:rsidR="00402D37" w:rsidRPr="00395DAF" w14:paraId="49531D9D"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E" w14:textId="77777777" w:rsidR="00402D37" w:rsidRPr="00395DAF" w:rsidRDefault="00CD4287" w:rsidP="00BE35D7">
            <w:pPr>
              <w:spacing w:after="0" w:line="240" w:lineRule="auto"/>
              <w:jc w:val="center"/>
              <w:rPr>
                <w:b/>
                <w:sz w:val="18"/>
                <w:szCs w:val="18"/>
              </w:rPr>
            </w:pPr>
            <w:r w:rsidRPr="00395DAF">
              <w:rPr>
                <w:b/>
                <w:sz w:val="18"/>
                <w:szCs w:val="18"/>
              </w:rPr>
              <w:t>Agosto</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4F" w14:textId="77777777" w:rsidR="00402D37" w:rsidRPr="00395DAF" w:rsidRDefault="00CD4287" w:rsidP="00BE35D7">
            <w:pPr>
              <w:spacing w:after="0" w:line="240" w:lineRule="auto"/>
              <w:jc w:val="center"/>
              <w:rPr>
                <w:sz w:val="18"/>
                <w:szCs w:val="18"/>
              </w:rPr>
            </w:pPr>
            <w:r w:rsidRPr="00395DAF">
              <w:rPr>
                <w:sz w:val="18"/>
                <w:szCs w:val="18"/>
              </w:rPr>
              <w:t>Comité ordinario del 2 de agosto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0" w14:textId="77777777" w:rsidR="00402D37" w:rsidRPr="00395DAF" w:rsidRDefault="00CD4287" w:rsidP="00BE35D7">
            <w:pPr>
              <w:spacing w:after="0" w:line="240" w:lineRule="auto"/>
              <w:rPr>
                <w:i/>
                <w:sz w:val="18"/>
                <w:szCs w:val="18"/>
              </w:rPr>
            </w:pPr>
            <w:r w:rsidRPr="00395DAF">
              <w:rPr>
                <w:i/>
                <w:sz w:val="18"/>
                <w:szCs w:val="18"/>
              </w:rPr>
              <w:t xml:space="preserve">“CONTRATAR EL MANTENIMIENTO INTEGRAL DE LOS EQUIPOS ELECTROMECÁNICOS, ELECTRÓNICOS, MAQUINARIA Y EN GENERAL LOS EQUIPOS Y ELEMENTOS UBICADOS EN PARQUES, ESCENARIOS Y EN LA SEDE ADMINISTRATIVA DEL IDRD” </w:t>
            </w:r>
          </w:p>
        </w:tc>
      </w:tr>
      <w:tr w:rsidR="00402D37" w:rsidRPr="00395DAF" w14:paraId="14A3E289"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1" w14:textId="77777777" w:rsidR="00402D37" w:rsidRPr="00395DAF" w:rsidRDefault="00CD4287" w:rsidP="00BE35D7">
            <w:pPr>
              <w:spacing w:after="0" w:line="240" w:lineRule="auto"/>
              <w:jc w:val="center"/>
              <w:rPr>
                <w:b/>
                <w:sz w:val="18"/>
                <w:szCs w:val="18"/>
              </w:rPr>
            </w:pPr>
            <w:r w:rsidRPr="00395DAF">
              <w:rPr>
                <w:b/>
                <w:sz w:val="18"/>
                <w:szCs w:val="18"/>
              </w:rPr>
              <w:t>Agosto</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2" w14:textId="77777777" w:rsidR="00402D37" w:rsidRPr="00395DAF" w:rsidRDefault="00CD4287" w:rsidP="00BE35D7">
            <w:pPr>
              <w:spacing w:after="0" w:line="240" w:lineRule="auto"/>
              <w:jc w:val="center"/>
              <w:rPr>
                <w:sz w:val="18"/>
                <w:szCs w:val="18"/>
              </w:rPr>
            </w:pPr>
            <w:r w:rsidRPr="00395DAF">
              <w:rPr>
                <w:sz w:val="18"/>
                <w:szCs w:val="18"/>
              </w:rPr>
              <w:t xml:space="preserve">Comité ordinario del </w:t>
            </w:r>
            <w:proofErr w:type="gramStart"/>
            <w:r w:rsidRPr="00395DAF">
              <w:rPr>
                <w:sz w:val="18"/>
                <w:szCs w:val="18"/>
              </w:rPr>
              <w:t>10  de</w:t>
            </w:r>
            <w:proofErr w:type="gramEnd"/>
            <w:r w:rsidRPr="00395DAF">
              <w:rPr>
                <w:sz w:val="18"/>
                <w:szCs w:val="18"/>
              </w:rPr>
              <w:t xml:space="preserve"> agosto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3" w14:textId="77777777" w:rsidR="00402D37" w:rsidRPr="00395DAF" w:rsidRDefault="00CD4287" w:rsidP="00BE35D7">
            <w:pPr>
              <w:spacing w:after="0" w:line="240" w:lineRule="auto"/>
              <w:rPr>
                <w:i/>
                <w:sz w:val="18"/>
                <w:szCs w:val="18"/>
              </w:rPr>
            </w:pPr>
            <w:r w:rsidRPr="00395DAF">
              <w:rPr>
                <w:i/>
                <w:sz w:val="18"/>
                <w:szCs w:val="18"/>
              </w:rPr>
              <w:t>“CONTRATAR LA PRESTACIÓN DEL SERVICIO DE TRANSPORTE TERRESTRE AUTOMOTOR DE CARGA REQUERIDO POR EL INSTITUTO DISTRITAL DE RECREACIÓN Y DEPORTE – IDRD”.</w:t>
            </w:r>
          </w:p>
        </w:tc>
      </w:tr>
      <w:tr w:rsidR="00402D37" w:rsidRPr="00395DAF" w14:paraId="6E3654B8"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4" w14:textId="77777777" w:rsidR="00402D37" w:rsidRPr="00395DAF" w:rsidRDefault="00CD4287" w:rsidP="00BE35D7">
            <w:pPr>
              <w:spacing w:after="0" w:line="240" w:lineRule="auto"/>
              <w:jc w:val="center"/>
              <w:rPr>
                <w:b/>
                <w:sz w:val="18"/>
                <w:szCs w:val="18"/>
              </w:rPr>
            </w:pPr>
            <w:r w:rsidRPr="00395DAF">
              <w:rPr>
                <w:b/>
                <w:sz w:val="18"/>
                <w:szCs w:val="18"/>
              </w:rPr>
              <w:t>Agosto</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5" w14:textId="01E497E1" w:rsidR="00402D37" w:rsidRPr="00395DAF" w:rsidRDefault="00CD4287" w:rsidP="00BE35D7">
            <w:pPr>
              <w:spacing w:after="0" w:line="240" w:lineRule="auto"/>
              <w:jc w:val="center"/>
              <w:rPr>
                <w:sz w:val="18"/>
                <w:szCs w:val="18"/>
              </w:rPr>
            </w:pPr>
            <w:r w:rsidRPr="00395DAF">
              <w:rPr>
                <w:sz w:val="18"/>
                <w:szCs w:val="18"/>
              </w:rPr>
              <w:t xml:space="preserve">Comité ordinario del </w:t>
            </w:r>
            <w:r w:rsidR="00375C66" w:rsidRPr="00395DAF">
              <w:rPr>
                <w:sz w:val="18"/>
                <w:szCs w:val="18"/>
              </w:rPr>
              <w:t>16 de</w:t>
            </w:r>
            <w:r w:rsidRPr="00395DAF">
              <w:rPr>
                <w:sz w:val="18"/>
                <w:szCs w:val="18"/>
              </w:rPr>
              <w:t xml:space="preserve"> agosto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6" w14:textId="77777777" w:rsidR="00402D37" w:rsidRPr="00395DAF" w:rsidRDefault="00CD4287" w:rsidP="00BE35D7">
            <w:pPr>
              <w:spacing w:after="0" w:line="240" w:lineRule="auto"/>
              <w:rPr>
                <w:i/>
                <w:sz w:val="18"/>
                <w:szCs w:val="18"/>
              </w:rPr>
            </w:pPr>
            <w:r w:rsidRPr="00395DAF">
              <w:rPr>
                <w:i/>
                <w:sz w:val="18"/>
                <w:szCs w:val="18"/>
              </w:rPr>
              <w:t xml:space="preserve">“Realizar la Interventoría técnica, administrativa, ambiental, contable, financiera y jurídica del contrato resultante de la licitación pública cuyo objeto es: “Contratar por el sistema de precios unitarios fijos, el mantenimiento correctivo, preventivo y rutinario de las canchas deportivas en grama natural, arena y sintéticas ubicadas en los parques del Sistema Distrital de Parques de la ciudad de Bogotá D.C.” </w:t>
            </w:r>
          </w:p>
          <w:p w14:paraId="00000257" w14:textId="77777777" w:rsidR="00402D37" w:rsidRPr="00395DAF" w:rsidRDefault="00CD4287" w:rsidP="00BE35D7">
            <w:pPr>
              <w:spacing w:after="0" w:line="240" w:lineRule="auto"/>
              <w:rPr>
                <w:i/>
                <w:sz w:val="18"/>
                <w:szCs w:val="18"/>
              </w:rPr>
            </w:pPr>
            <w:r w:rsidRPr="00395DAF">
              <w:rPr>
                <w:i/>
                <w:sz w:val="18"/>
                <w:szCs w:val="18"/>
              </w:rPr>
              <w:t xml:space="preserve">“Realizar la interventoría técnica, administrativa, contable, financiera, social, ambiental, </w:t>
            </w:r>
            <w:proofErr w:type="spellStart"/>
            <w:r w:rsidRPr="00395DAF">
              <w:rPr>
                <w:i/>
                <w:sz w:val="18"/>
                <w:szCs w:val="18"/>
              </w:rPr>
              <w:t>sst</w:t>
            </w:r>
            <w:proofErr w:type="spellEnd"/>
            <w:r w:rsidRPr="00395DAF">
              <w:rPr>
                <w:i/>
                <w:sz w:val="18"/>
                <w:szCs w:val="18"/>
              </w:rPr>
              <w:t xml:space="preserve"> y jurídica a las obras y actividades complementarias de los proyectos 1 y 2 a cargo de la subdirección técnica de construcciones - </w:t>
            </w:r>
            <w:proofErr w:type="spellStart"/>
            <w:r w:rsidRPr="00395DAF">
              <w:rPr>
                <w:i/>
                <w:sz w:val="18"/>
                <w:szCs w:val="18"/>
              </w:rPr>
              <w:t>stc</w:t>
            </w:r>
            <w:proofErr w:type="spellEnd"/>
            <w:r w:rsidRPr="00395DAF">
              <w:rPr>
                <w:i/>
                <w:sz w:val="18"/>
                <w:szCs w:val="18"/>
              </w:rPr>
              <w:t xml:space="preserve"> del </w:t>
            </w:r>
            <w:proofErr w:type="spellStart"/>
            <w:r w:rsidRPr="00395DAF">
              <w:rPr>
                <w:i/>
                <w:sz w:val="18"/>
                <w:szCs w:val="18"/>
              </w:rPr>
              <w:t>idrd</w:t>
            </w:r>
            <w:proofErr w:type="spellEnd"/>
            <w:r w:rsidRPr="00395DAF">
              <w:rPr>
                <w:i/>
                <w:sz w:val="18"/>
                <w:szCs w:val="18"/>
              </w:rPr>
              <w:t xml:space="preserve"> para el predio el porvenir (</w:t>
            </w:r>
            <w:proofErr w:type="spellStart"/>
            <w:r w:rsidRPr="00395DAF">
              <w:rPr>
                <w:i/>
                <w:sz w:val="18"/>
                <w:szCs w:val="18"/>
              </w:rPr>
              <w:t>gibraltar</w:t>
            </w:r>
            <w:proofErr w:type="spellEnd"/>
            <w:r w:rsidRPr="00395DAF">
              <w:rPr>
                <w:i/>
                <w:sz w:val="18"/>
                <w:szCs w:val="18"/>
              </w:rPr>
              <w:t xml:space="preserve">), en la localidad de </w:t>
            </w:r>
            <w:proofErr w:type="spellStart"/>
            <w:r w:rsidRPr="00395DAF">
              <w:rPr>
                <w:i/>
                <w:sz w:val="18"/>
                <w:szCs w:val="18"/>
              </w:rPr>
              <w:t>kennedy</w:t>
            </w:r>
            <w:proofErr w:type="spellEnd"/>
            <w:r w:rsidRPr="00395DAF">
              <w:rPr>
                <w:i/>
                <w:sz w:val="18"/>
                <w:szCs w:val="18"/>
              </w:rPr>
              <w:t xml:space="preserve"> en </w:t>
            </w:r>
            <w:proofErr w:type="spellStart"/>
            <w:r w:rsidRPr="00395DAF">
              <w:rPr>
                <w:i/>
                <w:sz w:val="18"/>
                <w:szCs w:val="18"/>
              </w:rPr>
              <w:t>bogotá</w:t>
            </w:r>
            <w:proofErr w:type="spellEnd"/>
            <w:r w:rsidRPr="00395DAF">
              <w:rPr>
                <w:i/>
                <w:sz w:val="18"/>
                <w:szCs w:val="18"/>
              </w:rPr>
              <w:t>.”</w:t>
            </w:r>
          </w:p>
        </w:tc>
      </w:tr>
      <w:tr w:rsidR="00402D37" w:rsidRPr="00395DAF" w14:paraId="355D0477" w14:textId="77777777" w:rsidTr="00BF254D">
        <w:trPr>
          <w:trHeight w:val="475"/>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8" w14:textId="77777777" w:rsidR="00402D37" w:rsidRPr="00395DAF" w:rsidRDefault="00CD4287" w:rsidP="00BE35D7">
            <w:pPr>
              <w:spacing w:after="0" w:line="240" w:lineRule="auto"/>
              <w:jc w:val="center"/>
              <w:rPr>
                <w:b/>
                <w:sz w:val="18"/>
                <w:szCs w:val="18"/>
              </w:rPr>
            </w:pPr>
            <w:r w:rsidRPr="00395DAF">
              <w:rPr>
                <w:b/>
                <w:sz w:val="18"/>
                <w:szCs w:val="18"/>
              </w:rPr>
              <w:t>Agosto</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9" w14:textId="77777777" w:rsidR="00402D37" w:rsidRPr="00395DAF" w:rsidRDefault="00CD4287" w:rsidP="00BE35D7">
            <w:pPr>
              <w:spacing w:after="0" w:line="240" w:lineRule="auto"/>
              <w:jc w:val="center"/>
              <w:rPr>
                <w:sz w:val="18"/>
                <w:szCs w:val="18"/>
              </w:rPr>
            </w:pPr>
            <w:r w:rsidRPr="00395DAF">
              <w:rPr>
                <w:sz w:val="18"/>
                <w:szCs w:val="18"/>
              </w:rPr>
              <w:t xml:space="preserve">Comité ordinario del </w:t>
            </w:r>
            <w:proofErr w:type="gramStart"/>
            <w:r w:rsidRPr="00395DAF">
              <w:rPr>
                <w:sz w:val="18"/>
                <w:szCs w:val="18"/>
              </w:rPr>
              <w:t>24  de</w:t>
            </w:r>
            <w:proofErr w:type="gramEnd"/>
            <w:r w:rsidRPr="00395DAF">
              <w:rPr>
                <w:sz w:val="18"/>
                <w:szCs w:val="18"/>
              </w:rPr>
              <w:t xml:space="preserve"> agosto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A" w14:textId="77777777" w:rsidR="00402D37" w:rsidRPr="00395DAF" w:rsidRDefault="00CD4287" w:rsidP="00BE35D7">
            <w:pPr>
              <w:spacing w:after="0" w:line="240" w:lineRule="auto"/>
              <w:rPr>
                <w:i/>
                <w:sz w:val="18"/>
                <w:szCs w:val="18"/>
              </w:rPr>
            </w:pPr>
            <w:r w:rsidRPr="00395DAF">
              <w:rPr>
                <w:i/>
                <w:sz w:val="18"/>
                <w:szCs w:val="18"/>
              </w:rPr>
              <w:t>Contratar mediante el sistema de precios unitarios y a monto agotable, el mantenimiento y adecuación, de los escenarios administrados por el IDRD.</w:t>
            </w:r>
          </w:p>
        </w:tc>
      </w:tr>
      <w:tr w:rsidR="00402D37" w:rsidRPr="00395DAF" w14:paraId="4C81192E"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B" w14:textId="77777777" w:rsidR="00402D37" w:rsidRPr="00375C66" w:rsidRDefault="00CD4287" w:rsidP="00BE35D7">
            <w:pPr>
              <w:spacing w:after="0" w:line="240" w:lineRule="auto"/>
              <w:jc w:val="center"/>
              <w:rPr>
                <w:b/>
                <w:sz w:val="16"/>
                <w:szCs w:val="16"/>
              </w:rPr>
            </w:pPr>
            <w:r w:rsidRPr="00375C66">
              <w:rPr>
                <w:b/>
                <w:sz w:val="16"/>
                <w:szCs w:val="16"/>
              </w:rPr>
              <w:t>Septiembre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C" w14:textId="77777777" w:rsidR="00402D37" w:rsidRPr="00395DAF" w:rsidRDefault="00CD4287" w:rsidP="00BE35D7">
            <w:pPr>
              <w:spacing w:after="0" w:line="240" w:lineRule="auto"/>
              <w:jc w:val="center"/>
              <w:rPr>
                <w:sz w:val="18"/>
                <w:szCs w:val="18"/>
              </w:rPr>
            </w:pPr>
            <w:r w:rsidRPr="00395DAF">
              <w:rPr>
                <w:sz w:val="18"/>
                <w:szCs w:val="18"/>
              </w:rPr>
              <w:t>Comité ordinario del 4 de septiembre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D" w14:textId="77777777" w:rsidR="00402D37" w:rsidRPr="00395DAF" w:rsidRDefault="00CD4287" w:rsidP="00BE35D7">
            <w:pPr>
              <w:spacing w:after="0" w:line="240" w:lineRule="auto"/>
              <w:rPr>
                <w:i/>
                <w:sz w:val="18"/>
                <w:szCs w:val="18"/>
              </w:rPr>
            </w:pPr>
            <w:r w:rsidRPr="00395DAF">
              <w:rPr>
                <w:sz w:val="18"/>
                <w:szCs w:val="18"/>
              </w:rPr>
              <w:t>R</w:t>
            </w:r>
            <w:r w:rsidRPr="00395DAF">
              <w:rPr>
                <w:i/>
                <w:sz w:val="18"/>
                <w:szCs w:val="18"/>
              </w:rPr>
              <w:t xml:space="preserve">ealizar la interventoría técnica, administrativa, contable, financiera, social, ambiental, </w:t>
            </w:r>
            <w:proofErr w:type="spellStart"/>
            <w:r w:rsidRPr="00395DAF">
              <w:rPr>
                <w:i/>
                <w:sz w:val="18"/>
                <w:szCs w:val="18"/>
              </w:rPr>
              <w:t>sst</w:t>
            </w:r>
            <w:proofErr w:type="spellEnd"/>
            <w:r w:rsidRPr="00395DAF">
              <w:rPr>
                <w:i/>
                <w:sz w:val="18"/>
                <w:szCs w:val="18"/>
              </w:rPr>
              <w:t xml:space="preserve"> y jurídica a las obras y actividades complementarias de los proyectos 1 y 2 a cargo de la subdirección técnica de construcciones - </w:t>
            </w:r>
            <w:proofErr w:type="spellStart"/>
            <w:r w:rsidRPr="00395DAF">
              <w:rPr>
                <w:i/>
                <w:sz w:val="18"/>
                <w:szCs w:val="18"/>
              </w:rPr>
              <w:t>stc</w:t>
            </w:r>
            <w:proofErr w:type="spellEnd"/>
            <w:r w:rsidRPr="00395DAF">
              <w:rPr>
                <w:i/>
                <w:sz w:val="18"/>
                <w:szCs w:val="18"/>
              </w:rPr>
              <w:t xml:space="preserve"> del </w:t>
            </w:r>
            <w:proofErr w:type="spellStart"/>
            <w:r w:rsidRPr="00395DAF">
              <w:rPr>
                <w:i/>
                <w:sz w:val="18"/>
                <w:szCs w:val="18"/>
              </w:rPr>
              <w:t>idrd</w:t>
            </w:r>
            <w:proofErr w:type="spellEnd"/>
            <w:r w:rsidRPr="00395DAF">
              <w:rPr>
                <w:i/>
                <w:sz w:val="18"/>
                <w:szCs w:val="18"/>
              </w:rPr>
              <w:t xml:space="preserve"> para el predio el porvenir (</w:t>
            </w:r>
            <w:proofErr w:type="spellStart"/>
            <w:r w:rsidRPr="00395DAF">
              <w:rPr>
                <w:i/>
                <w:sz w:val="18"/>
                <w:szCs w:val="18"/>
              </w:rPr>
              <w:t>gibraltar</w:t>
            </w:r>
            <w:proofErr w:type="spellEnd"/>
            <w:r w:rsidRPr="00395DAF">
              <w:rPr>
                <w:i/>
                <w:sz w:val="18"/>
                <w:szCs w:val="18"/>
              </w:rPr>
              <w:t xml:space="preserve">), en la localidad de </w:t>
            </w:r>
            <w:proofErr w:type="spellStart"/>
            <w:r w:rsidRPr="00395DAF">
              <w:rPr>
                <w:i/>
                <w:sz w:val="18"/>
                <w:szCs w:val="18"/>
              </w:rPr>
              <w:t>kennedy</w:t>
            </w:r>
            <w:proofErr w:type="spellEnd"/>
            <w:r w:rsidRPr="00395DAF">
              <w:rPr>
                <w:i/>
                <w:sz w:val="18"/>
                <w:szCs w:val="18"/>
              </w:rPr>
              <w:t xml:space="preserve"> en Bogotá</w:t>
            </w:r>
          </w:p>
        </w:tc>
      </w:tr>
      <w:tr w:rsidR="00402D37" w:rsidRPr="00395DAF" w14:paraId="0FAFCC49"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E" w14:textId="77777777" w:rsidR="00402D37" w:rsidRPr="00375C66" w:rsidRDefault="00CD4287" w:rsidP="00BE35D7">
            <w:pPr>
              <w:spacing w:after="0" w:line="240" w:lineRule="auto"/>
              <w:jc w:val="center"/>
              <w:rPr>
                <w:b/>
                <w:sz w:val="16"/>
                <w:szCs w:val="16"/>
              </w:rPr>
            </w:pPr>
            <w:r w:rsidRPr="00375C66">
              <w:rPr>
                <w:b/>
                <w:sz w:val="16"/>
                <w:szCs w:val="16"/>
              </w:rPr>
              <w:t>Septiembre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5F" w14:textId="77777777" w:rsidR="00402D37" w:rsidRPr="00395DAF" w:rsidRDefault="00CD4287" w:rsidP="00BE35D7">
            <w:pPr>
              <w:spacing w:after="0" w:line="240" w:lineRule="auto"/>
              <w:jc w:val="center"/>
              <w:rPr>
                <w:sz w:val="18"/>
                <w:szCs w:val="18"/>
              </w:rPr>
            </w:pPr>
            <w:r w:rsidRPr="00395DAF">
              <w:rPr>
                <w:sz w:val="18"/>
                <w:szCs w:val="18"/>
              </w:rPr>
              <w:t>Comité ordinario del 6 de septiembre de 2022</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0" w14:textId="77777777" w:rsidR="00402D37" w:rsidRPr="00395DAF" w:rsidRDefault="00CD4287" w:rsidP="00BE35D7">
            <w:pPr>
              <w:spacing w:after="0" w:line="240" w:lineRule="auto"/>
              <w:rPr>
                <w:i/>
                <w:sz w:val="18"/>
                <w:szCs w:val="18"/>
              </w:rPr>
            </w:pPr>
            <w:r w:rsidRPr="00395DAF">
              <w:rPr>
                <w:i/>
                <w:sz w:val="18"/>
                <w:szCs w:val="18"/>
              </w:rPr>
              <w:t>CONTRATAR EL SUMINISTRO DE ELEMENTOS E INSUMOS MÉDICOS Y DE PRIMEROS AUXILIOS REQUERIDOS POR EL IDRD</w:t>
            </w:r>
          </w:p>
          <w:p w14:paraId="00000261" w14:textId="77777777" w:rsidR="00402D37" w:rsidRPr="00395DAF" w:rsidRDefault="00CD4287" w:rsidP="00BE35D7">
            <w:pPr>
              <w:spacing w:after="0" w:line="240" w:lineRule="auto"/>
              <w:rPr>
                <w:sz w:val="18"/>
                <w:szCs w:val="18"/>
              </w:rPr>
            </w:pPr>
            <w:r w:rsidRPr="00395DAF">
              <w:rPr>
                <w:i/>
                <w:sz w:val="18"/>
                <w:szCs w:val="18"/>
              </w:rPr>
              <w:t xml:space="preserve">CONTRATAR CON UNA O VARIAS COMPAÑÍAS DE SEGUROS LEGALMENTE AUTORIZADAS PARA FUNCIONAR EN EL PAÍS, LA PÓLIZA DE RESPONSABILIDAD CIVIL SERVIDORES PÚBLICOS QUE GARANTICE LA ADECUADA PROTECCIÓN DE LOS INTERESES PATRIMONIALES DEL INSTITUTO DISTRITAL DE RECREACIÓN Y DEPORTE – IDRD”. </w:t>
            </w:r>
          </w:p>
        </w:tc>
      </w:tr>
      <w:tr w:rsidR="00402D37" w:rsidRPr="00395DAF" w14:paraId="663CC670"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2" w14:textId="77777777" w:rsidR="00402D37" w:rsidRPr="00375C66" w:rsidRDefault="00CD4287" w:rsidP="00BE35D7">
            <w:pPr>
              <w:spacing w:after="0" w:line="240" w:lineRule="auto"/>
              <w:jc w:val="center"/>
              <w:rPr>
                <w:b/>
                <w:sz w:val="16"/>
                <w:szCs w:val="16"/>
              </w:rPr>
            </w:pPr>
            <w:r w:rsidRPr="00375C66">
              <w:rPr>
                <w:b/>
                <w:sz w:val="16"/>
                <w:szCs w:val="16"/>
              </w:rPr>
              <w:t>Septiembre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3" w14:textId="77777777" w:rsidR="00402D37" w:rsidRPr="00395DAF" w:rsidRDefault="00CD4287" w:rsidP="00BE35D7">
            <w:pPr>
              <w:spacing w:after="0" w:line="240" w:lineRule="auto"/>
              <w:jc w:val="center"/>
              <w:rPr>
                <w:sz w:val="18"/>
                <w:szCs w:val="18"/>
              </w:rPr>
            </w:pPr>
            <w:r w:rsidRPr="00395DAF">
              <w:rPr>
                <w:sz w:val="18"/>
                <w:szCs w:val="18"/>
              </w:rPr>
              <w:t>Comité ordinario del 13 de septiembre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4" w14:textId="77777777" w:rsidR="00402D37" w:rsidRPr="00395DAF" w:rsidRDefault="00CD4287" w:rsidP="00BE35D7">
            <w:pPr>
              <w:spacing w:after="0" w:line="240" w:lineRule="auto"/>
              <w:rPr>
                <w:sz w:val="18"/>
                <w:szCs w:val="18"/>
              </w:rPr>
            </w:pPr>
            <w:r w:rsidRPr="00395DAF">
              <w:rPr>
                <w:i/>
                <w:sz w:val="18"/>
                <w:szCs w:val="18"/>
              </w:rPr>
              <w:t>“Realizar la Interventoría técnica, administrativa, ambiental, contable, financiera y jurídica del contrato resultante de la licitación pública cuyo objeto es: “Contratar mediante el sistema de precios unitarios y a monto agotable, el mantenimiento y adecuación, de los escenarios administrados por el IDRD”.</w:t>
            </w:r>
          </w:p>
        </w:tc>
      </w:tr>
      <w:tr w:rsidR="00402D37" w:rsidRPr="00395DAF" w14:paraId="4495A030" w14:textId="77777777" w:rsidTr="00650FFD">
        <w:trPr>
          <w:trHeight w:val="575"/>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5" w14:textId="77777777" w:rsidR="00402D37" w:rsidRPr="00375C66" w:rsidRDefault="00CD4287" w:rsidP="00BE35D7">
            <w:pPr>
              <w:spacing w:after="0" w:line="240" w:lineRule="auto"/>
              <w:jc w:val="center"/>
              <w:rPr>
                <w:b/>
                <w:sz w:val="16"/>
                <w:szCs w:val="16"/>
              </w:rPr>
            </w:pPr>
            <w:r w:rsidRPr="00375C66">
              <w:rPr>
                <w:b/>
                <w:sz w:val="16"/>
                <w:szCs w:val="16"/>
              </w:rPr>
              <w:lastRenderedPageBreak/>
              <w:t>Septiembre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6" w14:textId="77777777" w:rsidR="00402D37" w:rsidRPr="00395DAF" w:rsidRDefault="00CD4287" w:rsidP="00BE35D7">
            <w:pPr>
              <w:spacing w:after="0" w:line="240" w:lineRule="auto"/>
              <w:jc w:val="center"/>
              <w:rPr>
                <w:sz w:val="18"/>
                <w:szCs w:val="18"/>
              </w:rPr>
            </w:pPr>
            <w:r w:rsidRPr="00395DAF">
              <w:rPr>
                <w:sz w:val="18"/>
                <w:szCs w:val="18"/>
              </w:rPr>
              <w:t>Comité ordinario del 28 de septiembre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7" w14:textId="77777777" w:rsidR="00402D37" w:rsidRPr="00395DAF" w:rsidRDefault="00CD4287" w:rsidP="00BE35D7">
            <w:pPr>
              <w:spacing w:after="0" w:line="240" w:lineRule="auto"/>
              <w:rPr>
                <w:sz w:val="18"/>
                <w:szCs w:val="18"/>
              </w:rPr>
            </w:pPr>
            <w:r w:rsidRPr="00395DAF">
              <w:rPr>
                <w:i/>
                <w:sz w:val="18"/>
                <w:szCs w:val="18"/>
              </w:rPr>
              <w:t>APOYAR LA REALIZACIÓN DE LA COPA CONMEBOL LIBERTADORES FEMENINA 2023</w:t>
            </w:r>
          </w:p>
        </w:tc>
      </w:tr>
      <w:tr w:rsidR="00402D37" w:rsidRPr="00395DAF" w14:paraId="3B2F21B0" w14:textId="77777777" w:rsidTr="00650FFD">
        <w:trPr>
          <w:trHeight w:val="2282"/>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8" w14:textId="77777777" w:rsidR="00402D37" w:rsidRPr="00395DAF" w:rsidRDefault="00CD4287" w:rsidP="00BE35D7">
            <w:pPr>
              <w:spacing w:after="0" w:line="240" w:lineRule="auto"/>
              <w:jc w:val="center"/>
              <w:rPr>
                <w:b/>
                <w:sz w:val="18"/>
                <w:szCs w:val="18"/>
              </w:rPr>
            </w:pPr>
            <w:r w:rsidRPr="00395DAF">
              <w:rPr>
                <w:b/>
                <w:sz w:val="18"/>
                <w:szCs w:val="18"/>
              </w:rPr>
              <w:t>Octubre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9" w14:textId="77777777" w:rsidR="00402D37" w:rsidRPr="00395DAF" w:rsidRDefault="00CD4287" w:rsidP="00BE35D7">
            <w:pPr>
              <w:spacing w:after="0" w:line="240" w:lineRule="auto"/>
              <w:jc w:val="center"/>
              <w:rPr>
                <w:sz w:val="18"/>
                <w:szCs w:val="18"/>
              </w:rPr>
            </w:pPr>
            <w:r w:rsidRPr="00395DAF">
              <w:rPr>
                <w:sz w:val="18"/>
                <w:szCs w:val="18"/>
              </w:rPr>
              <w:t>Comité ordinario del 11 de octubre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A" w14:textId="77777777" w:rsidR="00402D37" w:rsidRPr="00395DAF" w:rsidRDefault="00CD4287" w:rsidP="00BE35D7">
            <w:pPr>
              <w:spacing w:after="0" w:line="240" w:lineRule="auto"/>
              <w:rPr>
                <w:i/>
                <w:sz w:val="18"/>
                <w:szCs w:val="18"/>
              </w:rPr>
            </w:pPr>
            <w:r w:rsidRPr="00395DAF">
              <w:rPr>
                <w:i/>
                <w:sz w:val="18"/>
                <w:szCs w:val="18"/>
              </w:rPr>
              <w:t>Contratar la adquisición de dispositivos, artículos, aparatos, elementos y equipos biomédicos necesarios para el cumplimiento misional del IDRD.</w:t>
            </w:r>
          </w:p>
          <w:p w14:paraId="0000026B" w14:textId="77777777" w:rsidR="00402D37" w:rsidRPr="00395DAF" w:rsidRDefault="00CD4287" w:rsidP="00BE35D7">
            <w:pPr>
              <w:spacing w:after="0" w:line="240" w:lineRule="auto"/>
              <w:rPr>
                <w:i/>
                <w:sz w:val="18"/>
                <w:szCs w:val="18"/>
              </w:rPr>
            </w:pPr>
            <w:r w:rsidRPr="00395DAF">
              <w:rPr>
                <w:i/>
                <w:sz w:val="18"/>
                <w:szCs w:val="18"/>
              </w:rPr>
              <w:t>"Aunar esfuerzos técnicos, administrativos, físicos y económicos para realizar el manejo integral de residuos sólidos en el parque regional la florida, realizar la recolección de residuos orgánicos y la caracterización por tipo, peso y volumen de residuos en parques del sistema distrital; evitando su disposición final"</w:t>
            </w:r>
          </w:p>
          <w:p w14:paraId="0000026C" w14:textId="77777777" w:rsidR="00402D37" w:rsidRPr="00395DAF" w:rsidRDefault="00CD4287" w:rsidP="00BE35D7">
            <w:pPr>
              <w:spacing w:after="0" w:line="240" w:lineRule="auto"/>
              <w:rPr>
                <w:i/>
                <w:sz w:val="18"/>
                <w:szCs w:val="18"/>
              </w:rPr>
            </w:pPr>
            <w:r w:rsidRPr="00395DAF">
              <w:rPr>
                <w:i/>
                <w:sz w:val="18"/>
                <w:szCs w:val="18"/>
              </w:rPr>
              <w:t xml:space="preserve">Suministro de gasolina y </w:t>
            </w:r>
            <w:proofErr w:type="spellStart"/>
            <w:r w:rsidRPr="00395DAF">
              <w:rPr>
                <w:i/>
                <w:sz w:val="18"/>
                <w:szCs w:val="18"/>
              </w:rPr>
              <w:t>acpm</w:t>
            </w:r>
            <w:proofErr w:type="spellEnd"/>
            <w:r w:rsidRPr="00395DAF">
              <w:rPr>
                <w:i/>
                <w:sz w:val="18"/>
                <w:szCs w:val="18"/>
              </w:rPr>
              <w:t xml:space="preserve"> para el funcionamiento de maquinaria y equipos del sistema distrital de parques de acuerdo con los requerimientos del IDRD. </w:t>
            </w:r>
          </w:p>
          <w:p w14:paraId="0000026D" w14:textId="77777777" w:rsidR="00402D37" w:rsidRPr="00395DAF" w:rsidRDefault="00CD4287" w:rsidP="00BE35D7">
            <w:pPr>
              <w:spacing w:after="0" w:line="240" w:lineRule="auto"/>
              <w:rPr>
                <w:sz w:val="18"/>
                <w:szCs w:val="18"/>
              </w:rPr>
            </w:pPr>
            <w:r w:rsidRPr="00395DAF">
              <w:rPr>
                <w:i/>
                <w:sz w:val="18"/>
                <w:szCs w:val="18"/>
              </w:rPr>
              <w:t>Contratar por el sistema de precios unitarios fijos las obras y actividades complementarias del parque lineal ambiental correspondientes a la unidad de paisaje 1”</w:t>
            </w:r>
          </w:p>
        </w:tc>
      </w:tr>
      <w:tr w:rsidR="00402D37" w:rsidRPr="00395DAF" w14:paraId="1A2C2505" w14:textId="77777777" w:rsidTr="00650FFD">
        <w:trPr>
          <w:trHeight w:val="259"/>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E" w14:textId="77777777" w:rsidR="00402D37" w:rsidRPr="00395DAF" w:rsidRDefault="00CD4287" w:rsidP="00BE35D7">
            <w:pPr>
              <w:spacing w:after="0" w:line="240" w:lineRule="auto"/>
              <w:jc w:val="center"/>
              <w:rPr>
                <w:b/>
                <w:sz w:val="18"/>
                <w:szCs w:val="18"/>
              </w:rPr>
            </w:pPr>
            <w:r w:rsidRPr="00395DAF">
              <w:rPr>
                <w:b/>
                <w:sz w:val="18"/>
                <w:szCs w:val="18"/>
              </w:rPr>
              <w:t>Octubre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6F" w14:textId="77777777" w:rsidR="00402D37" w:rsidRPr="00395DAF" w:rsidRDefault="00CD4287" w:rsidP="00BE35D7">
            <w:pPr>
              <w:spacing w:after="0" w:line="240" w:lineRule="auto"/>
              <w:jc w:val="center"/>
              <w:rPr>
                <w:sz w:val="18"/>
                <w:szCs w:val="18"/>
              </w:rPr>
            </w:pPr>
            <w:r w:rsidRPr="00395DAF">
              <w:rPr>
                <w:sz w:val="18"/>
                <w:szCs w:val="18"/>
              </w:rPr>
              <w:t>Comité ordinario del 13 de octubre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0" w14:textId="77777777" w:rsidR="00402D37" w:rsidRPr="00395DAF" w:rsidRDefault="00CD4287" w:rsidP="00BE35D7">
            <w:pPr>
              <w:spacing w:after="0" w:line="240" w:lineRule="auto"/>
              <w:rPr>
                <w:sz w:val="18"/>
                <w:szCs w:val="18"/>
              </w:rPr>
            </w:pPr>
            <w:r w:rsidRPr="00395DAF">
              <w:rPr>
                <w:i/>
                <w:sz w:val="18"/>
                <w:szCs w:val="18"/>
              </w:rPr>
              <w:t xml:space="preserve">Apoyar el proceso de entrenamiento y competencia de los deportistas del registro de Bogotá́ disciplina de tiro con la implementación (munición) para su participación en eventos y certámenes deportivos nacionales e internacionales. </w:t>
            </w:r>
          </w:p>
        </w:tc>
      </w:tr>
      <w:tr w:rsidR="00402D37" w:rsidRPr="00395DAF" w14:paraId="2A95009E" w14:textId="77777777" w:rsidTr="00650FFD">
        <w:trPr>
          <w:trHeight w:val="259"/>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1" w14:textId="77777777" w:rsidR="00402D37" w:rsidRPr="00395DAF" w:rsidRDefault="00CD4287" w:rsidP="00BE35D7">
            <w:pPr>
              <w:spacing w:after="0" w:line="240" w:lineRule="auto"/>
              <w:jc w:val="center"/>
              <w:rPr>
                <w:b/>
                <w:sz w:val="18"/>
                <w:szCs w:val="18"/>
              </w:rPr>
            </w:pPr>
            <w:r w:rsidRPr="00395DAF">
              <w:rPr>
                <w:b/>
                <w:sz w:val="18"/>
                <w:szCs w:val="18"/>
              </w:rPr>
              <w:t>Octubre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2" w14:textId="77777777" w:rsidR="00402D37" w:rsidRPr="00395DAF" w:rsidRDefault="00CD4287" w:rsidP="00BE35D7">
            <w:pPr>
              <w:spacing w:after="0" w:line="240" w:lineRule="auto"/>
              <w:jc w:val="center"/>
              <w:rPr>
                <w:sz w:val="18"/>
                <w:szCs w:val="18"/>
              </w:rPr>
            </w:pPr>
            <w:r w:rsidRPr="00395DAF">
              <w:rPr>
                <w:sz w:val="18"/>
                <w:szCs w:val="18"/>
              </w:rPr>
              <w:t>Comité ordinario del 19 de octubre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3" w14:textId="77777777" w:rsidR="00402D37" w:rsidRPr="00395DAF" w:rsidRDefault="00CD4287" w:rsidP="00BE35D7">
            <w:pPr>
              <w:spacing w:after="0" w:line="240" w:lineRule="auto"/>
              <w:rPr>
                <w:i/>
                <w:sz w:val="18"/>
                <w:szCs w:val="18"/>
              </w:rPr>
            </w:pPr>
            <w:r w:rsidRPr="00395DAF">
              <w:rPr>
                <w:i/>
                <w:sz w:val="18"/>
                <w:szCs w:val="18"/>
              </w:rPr>
              <w:t>“Contratar por el sistema de precios unitarios fijos las obras y actividades complementarias del parque lineal ambiental correspondientes a la unidad de paisaje</w:t>
            </w:r>
          </w:p>
        </w:tc>
      </w:tr>
      <w:tr w:rsidR="00402D37" w:rsidRPr="00395DAF" w14:paraId="31457209" w14:textId="77777777" w:rsidTr="00650FFD">
        <w:trPr>
          <w:trHeight w:val="259"/>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4" w14:textId="77777777" w:rsidR="00402D37" w:rsidRPr="00395DAF" w:rsidRDefault="00CD4287" w:rsidP="00BE35D7">
            <w:pPr>
              <w:spacing w:after="0" w:line="240" w:lineRule="auto"/>
              <w:jc w:val="center"/>
              <w:rPr>
                <w:b/>
                <w:sz w:val="18"/>
                <w:szCs w:val="18"/>
              </w:rPr>
            </w:pPr>
            <w:r w:rsidRPr="00395DAF">
              <w:rPr>
                <w:b/>
                <w:sz w:val="18"/>
                <w:szCs w:val="18"/>
              </w:rPr>
              <w:t>Octubre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5" w14:textId="77777777" w:rsidR="00402D37" w:rsidRPr="00395DAF" w:rsidRDefault="00CD4287" w:rsidP="00BE35D7">
            <w:pPr>
              <w:spacing w:after="0" w:line="240" w:lineRule="auto"/>
              <w:jc w:val="center"/>
              <w:rPr>
                <w:sz w:val="18"/>
                <w:szCs w:val="18"/>
              </w:rPr>
            </w:pPr>
            <w:r w:rsidRPr="00395DAF">
              <w:rPr>
                <w:sz w:val="18"/>
                <w:szCs w:val="18"/>
              </w:rPr>
              <w:t>Comité ordinario del 25 de octubre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6" w14:textId="77777777" w:rsidR="00402D37" w:rsidRPr="00395DAF" w:rsidRDefault="00CD4287" w:rsidP="00BE35D7">
            <w:pPr>
              <w:spacing w:after="0" w:line="240" w:lineRule="auto"/>
              <w:rPr>
                <w:i/>
                <w:sz w:val="18"/>
                <w:szCs w:val="18"/>
              </w:rPr>
            </w:pPr>
            <w:r w:rsidRPr="00395DAF">
              <w:rPr>
                <w:i/>
                <w:sz w:val="18"/>
                <w:szCs w:val="18"/>
              </w:rPr>
              <w:t xml:space="preserve">Desarrollar una metodología de diagnóstico y el levantamiento por tecnología </w:t>
            </w:r>
            <w:proofErr w:type="spellStart"/>
            <w:r w:rsidRPr="00395DAF">
              <w:rPr>
                <w:i/>
                <w:sz w:val="18"/>
                <w:szCs w:val="18"/>
              </w:rPr>
              <w:t>gnss</w:t>
            </w:r>
            <w:proofErr w:type="spellEnd"/>
            <w:r w:rsidRPr="00395DAF">
              <w:rPr>
                <w:i/>
                <w:sz w:val="18"/>
                <w:szCs w:val="18"/>
              </w:rPr>
              <w:t>, para la captura de información geográfica de la infraestructura física de los parques que no se encuentran incorporados en el visor geográfico "sistema distrital de parques y escenarios - IDRD.</w:t>
            </w:r>
          </w:p>
          <w:p w14:paraId="00000277" w14:textId="77777777" w:rsidR="00402D37" w:rsidRPr="00395DAF" w:rsidRDefault="00CD4287" w:rsidP="00BE35D7">
            <w:pPr>
              <w:spacing w:after="0" w:line="240" w:lineRule="auto"/>
              <w:rPr>
                <w:sz w:val="18"/>
                <w:szCs w:val="18"/>
              </w:rPr>
            </w:pPr>
            <w:r w:rsidRPr="00395DAF">
              <w:rPr>
                <w:i/>
                <w:sz w:val="18"/>
                <w:szCs w:val="18"/>
              </w:rPr>
              <w:t xml:space="preserve">Realizar la interventoría técnica, administrativa, contable, financiera, social, ambiental, </w:t>
            </w:r>
            <w:proofErr w:type="spellStart"/>
            <w:r w:rsidRPr="00395DAF">
              <w:rPr>
                <w:i/>
                <w:sz w:val="18"/>
                <w:szCs w:val="18"/>
              </w:rPr>
              <w:t>sst</w:t>
            </w:r>
            <w:proofErr w:type="spellEnd"/>
            <w:r w:rsidRPr="00395DAF">
              <w:rPr>
                <w:i/>
                <w:sz w:val="18"/>
                <w:szCs w:val="18"/>
              </w:rPr>
              <w:t xml:space="preserve"> y jurídica a las obras y actividades complementarias del parque lineal ambiental correspondientes a la unidad de paisaje 1”</w:t>
            </w:r>
          </w:p>
        </w:tc>
      </w:tr>
      <w:tr w:rsidR="00402D37" w:rsidRPr="00395DAF" w14:paraId="5034856E"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8" w14:textId="77777777" w:rsidR="00402D37" w:rsidRPr="00395DAF" w:rsidRDefault="00CD4287" w:rsidP="00BE35D7">
            <w:pPr>
              <w:spacing w:after="0" w:line="240" w:lineRule="auto"/>
              <w:jc w:val="center"/>
              <w:rPr>
                <w:b/>
                <w:sz w:val="18"/>
                <w:szCs w:val="18"/>
              </w:rPr>
            </w:pPr>
            <w:r w:rsidRPr="00395DAF">
              <w:rPr>
                <w:b/>
                <w:sz w:val="18"/>
                <w:szCs w:val="18"/>
              </w:rPr>
              <w:t>Noviembre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9" w14:textId="77777777" w:rsidR="00402D37" w:rsidRPr="00395DAF" w:rsidRDefault="00CD4287" w:rsidP="00BE35D7">
            <w:pPr>
              <w:spacing w:after="0" w:line="240" w:lineRule="auto"/>
              <w:jc w:val="center"/>
              <w:rPr>
                <w:sz w:val="18"/>
                <w:szCs w:val="18"/>
              </w:rPr>
            </w:pPr>
            <w:r w:rsidRPr="00395DAF">
              <w:rPr>
                <w:sz w:val="18"/>
                <w:szCs w:val="18"/>
              </w:rPr>
              <w:t>Comité ordinario del 1 de noviembre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A" w14:textId="77777777" w:rsidR="00402D37" w:rsidRPr="00395DAF" w:rsidRDefault="00CD4287" w:rsidP="00BE35D7">
            <w:pPr>
              <w:spacing w:after="0" w:line="240" w:lineRule="auto"/>
              <w:rPr>
                <w:i/>
                <w:sz w:val="18"/>
                <w:szCs w:val="18"/>
              </w:rPr>
            </w:pPr>
            <w:r w:rsidRPr="00395DAF">
              <w:rPr>
                <w:i/>
                <w:sz w:val="18"/>
                <w:szCs w:val="18"/>
              </w:rPr>
              <w:t xml:space="preserve">Realizar la interventoría técnica, administrativa, contable, financiera, </w:t>
            </w:r>
            <w:proofErr w:type="spellStart"/>
            <w:r w:rsidRPr="00395DAF">
              <w:rPr>
                <w:i/>
                <w:sz w:val="18"/>
                <w:szCs w:val="18"/>
              </w:rPr>
              <w:t>sst</w:t>
            </w:r>
            <w:proofErr w:type="spellEnd"/>
            <w:r w:rsidRPr="00395DAF">
              <w:rPr>
                <w:i/>
                <w:sz w:val="18"/>
                <w:szCs w:val="18"/>
              </w:rPr>
              <w:t xml:space="preserve"> y jurídica al contrato cuyo objeto es "desarrollar una metodología de diagnóstico y el levantamiento por tecnología </w:t>
            </w:r>
            <w:proofErr w:type="spellStart"/>
            <w:r w:rsidRPr="00395DAF">
              <w:rPr>
                <w:i/>
                <w:sz w:val="18"/>
                <w:szCs w:val="18"/>
              </w:rPr>
              <w:t>gnss</w:t>
            </w:r>
            <w:proofErr w:type="spellEnd"/>
            <w:r w:rsidRPr="00395DAF">
              <w:rPr>
                <w:i/>
                <w:sz w:val="18"/>
                <w:szCs w:val="18"/>
              </w:rPr>
              <w:t>, para la captura de información geográfica de la infraestructura física de los parques que no se encuentran incorporados en el visor geográfico "sistema distrital de parques y escenarios – IDRD.</w:t>
            </w:r>
          </w:p>
          <w:p w14:paraId="0000027B" w14:textId="77777777" w:rsidR="00402D37" w:rsidRPr="00395DAF" w:rsidRDefault="00CD4287" w:rsidP="00BE35D7">
            <w:pPr>
              <w:spacing w:after="0" w:line="240" w:lineRule="auto"/>
              <w:rPr>
                <w:i/>
                <w:sz w:val="18"/>
                <w:szCs w:val="18"/>
              </w:rPr>
            </w:pPr>
            <w:r w:rsidRPr="00395DAF">
              <w:rPr>
                <w:i/>
                <w:sz w:val="18"/>
                <w:szCs w:val="18"/>
              </w:rPr>
              <w:t xml:space="preserve">Contratar los Servicios para Realizar Actividades de Capacitación y Formación de acuerdo con el Plan Institucional De Capacitación PIC 2023-2024 del Instituto Distrital de Recreación y Deporte. </w:t>
            </w:r>
          </w:p>
          <w:p w14:paraId="0000027C" w14:textId="77777777" w:rsidR="00402D37" w:rsidRPr="00395DAF" w:rsidRDefault="00CD4287" w:rsidP="00BE35D7">
            <w:pPr>
              <w:spacing w:after="0" w:line="240" w:lineRule="auto"/>
              <w:rPr>
                <w:i/>
                <w:sz w:val="18"/>
                <w:szCs w:val="18"/>
              </w:rPr>
            </w:pPr>
            <w:r w:rsidRPr="00395DAF">
              <w:rPr>
                <w:i/>
                <w:sz w:val="18"/>
                <w:szCs w:val="18"/>
              </w:rPr>
              <w:t>CONTRATAR LAS OBRAS Y ACTIVIDADES COMPLEMENTARIAS DEL VELÓDROMO UBICADO EN EL PARQUE METROPOLITANO EL PORVENIR (GIBRALTAR), EN LA LOCALIDAD DE KENNEDY EN BOGOTÁ</w:t>
            </w:r>
          </w:p>
        </w:tc>
      </w:tr>
      <w:tr w:rsidR="00402D37" w:rsidRPr="00395DAF" w14:paraId="09EFB5B7"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D" w14:textId="77777777" w:rsidR="00402D37" w:rsidRPr="00395DAF" w:rsidRDefault="00CD4287" w:rsidP="00BE35D7">
            <w:pPr>
              <w:spacing w:after="0" w:line="240" w:lineRule="auto"/>
              <w:jc w:val="center"/>
              <w:rPr>
                <w:b/>
                <w:sz w:val="18"/>
                <w:szCs w:val="18"/>
              </w:rPr>
            </w:pPr>
            <w:r w:rsidRPr="00395DAF">
              <w:rPr>
                <w:b/>
                <w:sz w:val="18"/>
                <w:szCs w:val="18"/>
              </w:rPr>
              <w:t>Noviembre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E" w14:textId="77777777" w:rsidR="00402D37" w:rsidRPr="00395DAF" w:rsidRDefault="00CD4287" w:rsidP="00BE35D7">
            <w:pPr>
              <w:spacing w:after="0" w:line="240" w:lineRule="auto"/>
              <w:jc w:val="center"/>
              <w:rPr>
                <w:sz w:val="18"/>
                <w:szCs w:val="18"/>
              </w:rPr>
            </w:pPr>
            <w:r w:rsidRPr="00395DAF">
              <w:rPr>
                <w:sz w:val="18"/>
                <w:szCs w:val="18"/>
              </w:rPr>
              <w:t>Comité ordinario del 9 de noviembre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7F" w14:textId="77777777" w:rsidR="00402D37" w:rsidRPr="00395DAF" w:rsidRDefault="00CD4287" w:rsidP="00BE35D7">
            <w:pPr>
              <w:spacing w:after="0" w:line="240" w:lineRule="auto"/>
              <w:rPr>
                <w:i/>
                <w:sz w:val="18"/>
                <w:szCs w:val="18"/>
              </w:rPr>
            </w:pPr>
            <w:proofErr w:type="gramStart"/>
            <w:r w:rsidRPr="00395DAF">
              <w:rPr>
                <w:i/>
                <w:sz w:val="18"/>
                <w:szCs w:val="18"/>
              </w:rPr>
              <w:t>“ CONTRATAR</w:t>
            </w:r>
            <w:proofErr w:type="gramEnd"/>
            <w:r w:rsidRPr="00395DAF">
              <w:rPr>
                <w:i/>
                <w:sz w:val="18"/>
                <w:szCs w:val="18"/>
              </w:rPr>
              <w:t xml:space="preserve"> POR EL SISTEMA DE PRECIOS UNITARIOS FIJOS EL SUMINISTRO DE INSUMOS DE IMPRESIÓN Y DE ELEMENTOS DE PAPELERÍA Y ÚTILES DE OFICINA QUE SEAN REQUERIDOS PARA APOYAR LA GESTIÓN ADMINISTRATIVA DEL IDRD”.</w:t>
            </w:r>
          </w:p>
          <w:p w14:paraId="00000280" w14:textId="77777777" w:rsidR="00402D37" w:rsidRPr="00395DAF" w:rsidRDefault="00CD4287" w:rsidP="00BE35D7">
            <w:pPr>
              <w:spacing w:after="0" w:line="240" w:lineRule="auto"/>
              <w:rPr>
                <w:i/>
                <w:sz w:val="18"/>
                <w:szCs w:val="18"/>
              </w:rPr>
            </w:pPr>
            <w:r w:rsidRPr="00395DAF">
              <w:rPr>
                <w:i/>
                <w:sz w:val="18"/>
                <w:szCs w:val="18"/>
              </w:rPr>
              <w:lastRenderedPageBreak/>
              <w:t xml:space="preserve">REALIZAR LA ADQUISICIÓN, INSTALACIÓN, SERVICIO DE SUSCRIPCIÓN, SOPORTE TÉCNICO Y ACTUALIZACIONES DE SOFTWARE ESPECIALIZADO PARA DIFERENTES DEPENDENCIAS DEL INSTITUTO DISTRITAL DE RECREACIÓN Y DEPORTE –IDRD–. </w:t>
            </w:r>
          </w:p>
          <w:p w14:paraId="00000281" w14:textId="77777777" w:rsidR="00402D37" w:rsidRPr="00395DAF" w:rsidRDefault="00CD4287" w:rsidP="00BE35D7">
            <w:pPr>
              <w:spacing w:after="0" w:line="240" w:lineRule="auto"/>
              <w:rPr>
                <w:i/>
                <w:sz w:val="18"/>
                <w:szCs w:val="18"/>
              </w:rPr>
            </w:pPr>
            <w:r w:rsidRPr="00395DAF">
              <w:rPr>
                <w:i/>
                <w:sz w:val="18"/>
                <w:szCs w:val="18"/>
              </w:rPr>
              <w:t>Contratar la realización de los análisis fisicoquímicos y microbiológicos del agua de las piscinas administradas por el IDRD.</w:t>
            </w:r>
          </w:p>
        </w:tc>
      </w:tr>
      <w:tr w:rsidR="00402D37" w:rsidRPr="00395DAF" w14:paraId="4C1ADE69"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2" w14:textId="77777777" w:rsidR="00402D37" w:rsidRPr="00395DAF" w:rsidRDefault="00CD4287" w:rsidP="00BE35D7">
            <w:pPr>
              <w:spacing w:after="0" w:line="240" w:lineRule="auto"/>
              <w:jc w:val="center"/>
              <w:rPr>
                <w:b/>
                <w:sz w:val="18"/>
                <w:szCs w:val="18"/>
              </w:rPr>
            </w:pPr>
            <w:r w:rsidRPr="00395DAF">
              <w:rPr>
                <w:b/>
                <w:sz w:val="18"/>
                <w:szCs w:val="18"/>
              </w:rPr>
              <w:lastRenderedPageBreak/>
              <w:t>Noviembre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3" w14:textId="77777777" w:rsidR="00402D37" w:rsidRPr="00395DAF" w:rsidRDefault="00CD4287" w:rsidP="00BE35D7">
            <w:pPr>
              <w:spacing w:after="0" w:line="240" w:lineRule="auto"/>
              <w:jc w:val="center"/>
              <w:rPr>
                <w:sz w:val="18"/>
                <w:szCs w:val="18"/>
              </w:rPr>
            </w:pPr>
            <w:r w:rsidRPr="00395DAF">
              <w:rPr>
                <w:sz w:val="18"/>
                <w:szCs w:val="18"/>
              </w:rPr>
              <w:t>Comité extraordinario del 22 de noviembre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4" w14:textId="77777777" w:rsidR="00402D37" w:rsidRPr="00395DAF" w:rsidRDefault="00CD4287" w:rsidP="00BE35D7">
            <w:pPr>
              <w:spacing w:after="0" w:line="240" w:lineRule="auto"/>
              <w:rPr>
                <w:i/>
                <w:sz w:val="18"/>
                <w:szCs w:val="18"/>
              </w:rPr>
            </w:pPr>
            <w:r w:rsidRPr="00395DAF">
              <w:rPr>
                <w:i/>
                <w:sz w:val="18"/>
                <w:szCs w:val="18"/>
              </w:rPr>
              <w:t xml:space="preserve">Adquirir, instalar y configurar equipos de </w:t>
            </w:r>
            <w:proofErr w:type="spellStart"/>
            <w:r w:rsidRPr="00395DAF">
              <w:rPr>
                <w:i/>
                <w:sz w:val="18"/>
                <w:szCs w:val="18"/>
              </w:rPr>
              <w:t>cómputo</w:t>
            </w:r>
            <w:proofErr w:type="spellEnd"/>
            <w:r w:rsidRPr="00395DAF">
              <w:rPr>
                <w:i/>
                <w:sz w:val="18"/>
                <w:szCs w:val="18"/>
              </w:rPr>
              <w:t xml:space="preserve"> e </w:t>
            </w:r>
            <w:proofErr w:type="spellStart"/>
            <w:r w:rsidRPr="00395DAF">
              <w:rPr>
                <w:i/>
                <w:sz w:val="18"/>
                <w:szCs w:val="18"/>
              </w:rPr>
              <w:t>impresión</w:t>
            </w:r>
            <w:proofErr w:type="spellEnd"/>
            <w:r w:rsidRPr="00395DAF">
              <w:rPr>
                <w:i/>
                <w:sz w:val="18"/>
                <w:szCs w:val="18"/>
              </w:rPr>
              <w:t xml:space="preserve"> para la </w:t>
            </w:r>
            <w:proofErr w:type="spellStart"/>
            <w:r w:rsidRPr="00395DAF">
              <w:rPr>
                <w:i/>
                <w:sz w:val="18"/>
                <w:szCs w:val="18"/>
              </w:rPr>
              <w:t>generación</w:t>
            </w:r>
            <w:proofErr w:type="spellEnd"/>
            <w:r w:rsidRPr="00395DAF">
              <w:rPr>
                <w:i/>
                <w:sz w:val="18"/>
                <w:szCs w:val="18"/>
              </w:rPr>
              <w:t xml:space="preserve">, </w:t>
            </w:r>
            <w:proofErr w:type="spellStart"/>
            <w:r w:rsidRPr="00395DAF">
              <w:rPr>
                <w:i/>
                <w:sz w:val="18"/>
                <w:szCs w:val="18"/>
              </w:rPr>
              <w:t>gestión</w:t>
            </w:r>
            <w:proofErr w:type="spellEnd"/>
            <w:r w:rsidRPr="00395DAF">
              <w:rPr>
                <w:i/>
                <w:sz w:val="18"/>
                <w:szCs w:val="18"/>
              </w:rPr>
              <w:t xml:space="preserve"> y </w:t>
            </w:r>
            <w:proofErr w:type="spellStart"/>
            <w:r w:rsidRPr="00395DAF">
              <w:rPr>
                <w:i/>
                <w:sz w:val="18"/>
                <w:szCs w:val="18"/>
              </w:rPr>
              <w:t>transmisión</w:t>
            </w:r>
            <w:proofErr w:type="spellEnd"/>
            <w:r w:rsidRPr="00395DAF">
              <w:rPr>
                <w:i/>
                <w:sz w:val="18"/>
                <w:szCs w:val="18"/>
              </w:rPr>
              <w:t xml:space="preserve"> de cualquier tipo de contenido o comunicaciones requeridas por el IDRD, mediante el Acuerdo Marco de precios CCE-280-AMP-2021.</w:t>
            </w:r>
          </w:p>
          <w:p w14:paraId="00000285" w14:textId="77777777" w:rsidR="00402D37" w:rsidRPr="00395DAF" w:rsidRDefault="00CD4287" w:rsidP="00BE35D7">
            <w:pPr>
              <w:spacing w:after="0" w:line="240" w:lineRule="auto"/>
              <w:rPr>
                <w:i/>
                <w:sz w:val="18"/>
                <w:szCs w:val="18"/>
              </w:rPr>
            </w:pPr>
            <w:r w:rsidRPr="00395DAF">
              <w:rPr>
                <w:i/>
                <w:sz w:val="18"/>
                <w:szCs w:val="18"/>
              </w:rPr>
              <w:t xml:space="preserve">“Contratar la adquisición de radios portátiles requeridos por el instituto distrital de recreación y deporte – </w:t>
            </w:r>
            <w:proofErr w:type="spellStart"/>
            <w:r w:rsidRPr="00395DAF">
              <w:rPr>
                <w:i/>
                <w:sz w:val="18"/>
                <w:szCs w:val="18"/>
              </w:rPr>
              <w:t>idrd</w:t>
            </w:r>
            <w:proofErr w:type="spellEnd"/>
            <w:r w:rsidRPr="00395DAF">
              <w:rPr>
                <w:i/>
                <w:sz w:val="18"/>
                <w:szCs w:val="18"/>
              </w:rPr>
              <w:t xml:space="preserve">, para la integración con la red distrital de comunicaciones y emergencias. </w:t>
            </w:r>
          </w:p>
          <w:p w14:paraId="00000286" w14:textId="77777777" w:rsidR="00402D37" w:rsidRPr="00395DAF" w:rsidRDefault="00CD4287" w:rsidP="00BE35D7">
            <w:pPr>
              <w:spacing w:after="0" w:line="240" w:lineRule="auto"/>
              <w:rPr>
                <w:i/>
                <w:sz w:val="18"/>
                <w:szCs w:val="18"/>
              </w:rPr>
            </w:pPr>
            <w:r w:rsidRPr="00395DAF">
              <w:rPr>
                <w:i/>
                <w:sz w:val="18"/>
                <w:szCs w:val="18"/>
              </w:rPr>
              <w:t>“PRESTAR EL SERVICIO DE CORREO ELECTRÓNICO CERTIFICADO Y DE MENSAJERÍA EXPRESA EN LA DISTRIBUCIÓN POSTAL URBANA, NACIONAL E INTERNACIONAL”.</w:t>
            </w:r>
          </w:p>
        </w:tc>
      </w:tr>
      <w:tr w:rsidR="00402D37" w:rsidRPr="00395DAF" w14:paraId="3DD32D13"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7" w14:textId="77777777" w:rsidR="00402D37" w:rsidRPr="00395DAF" w:rsidRDefault="00CD4287" w:rsidP="00BE35D7">
            <w:pPr>
              <w:spacing w:after="0" w:line="240" w:lineRule="auto"/>
              <w:jc w:val="center"/>
              <w:rPr>
                <w:b/>
                <w:sz w:val="18"/>
                <w:szCs w:val="18"/>
              </w:rPr>
            </w:pPr>
            <w:r w:rsidRPr="00395DAF">
              <w:rPr>
                <w:b/>
                <w:sz w:val="18"/>
                <w:szCs w:val="18"/>
              </w:rPr>
              <w:t>Noviembre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8" w14:textId="77777777" w:rsidR="00402D37" w:rsidRPr="00395DAF" w:rsidRDefault="00CD4287" w:rsidP="00BE35D7">
            <w:pPr>
              <w:spacing w:after="0" w:line="240" w:lineRule="auto"/>
              <w:jc w:val="center"/>
              <w:rPr>
                <w:sz w:val="18"/>
                <w:szCs w:val="18"/>
              </w:rPr>
            </w:pPr>
            <w:r w:rsidRPr="00395DAF">
              <w:rPr>
                <w:sz w:val="18"/>
                <w:szCs w:val="18"/>
              </w:rPr>
              <w:t>Comité extraordinario del 29 de noviembre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9" w14:textId="77777777" w:rsidR="00402D37" w:rsidRPr="00395DAF" w:rsidRDefault="00CD4287" w:rsidP="00BE35D7">
            <w:pPr>
              <w:spacing w:after="0" w:line="240" w:lineRule="auto"/>
              <w:rPr>
                <w:i/>
                <w:sz w:val="18"/>
                <w:szCs w:val="18"/>
              </w:rPr>
            </w:pPr>
            <w:r w:rsidRPr="00395DAF">
              <w:rPr>
                <w:i/>
                <w:sz w:val="18"/>
                <w:szCs w:val="18"/>
              </w:rPr>
              <w:t>“Prestar los Servicios para el desarrollo de las Actividades Contempladas dentro del Plan Estratégico de Talento Humano”</w:t>
            </w:r>
          </w:p>
          <w:p w14:paraId="0000028A" w14:textId="77777777" w:rsidR="00402D37" w:rsidRPr="00395DAF" w:rsidRDefault="00CD4287" w:rsidP="00BE35D7">
            <w:pPr>
              <w:spacing w:after="0" w:line="240" w:lineRule="auto"/>
              <w:rPr>
                <w:i/>
                <w:sz w:val="18"/>
                <w:szCs w:val="18"/>
              </w:rPr>
            </w:pPr>
            <w:r w:rsidRPr="00395DAF">
              <w:rPr>
                <w:i/>
                <w:sz w:val="18"/>
                <w:szCs w:val="18"/>
              </w:rPr>
              <w:t>PRESTAR LOS SERVICIOS DE GEOREFERENCIACION, SOPORTE Y MANTENIMIENTO DE LOS EQUIPOS Y UNIDADES QUE HACEN PARTE DEL CENTRO COMANDO DE COMUNICACIONES DEL PROGRAMA CICLOVIA.</w:t>
            </w:r>
          </w:p>
        </w:tc>
      </w:tr>
      <w:tr w:rsidR="00402D37" w:rsidRPr="00395DAF" w14:paraId="6974FDF4" w14:textId="77777777" w:rsidTr="00650FFD">
        <w:trPr>
          <w:trHeight w:val="590"/>
        </w:trPr>
        <w:tc>
          <w:tcPr>
            <w:tcW w:w="112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B" w14:textId="77777777" w:rsidR="00402D37" w:rsidRPr="00395DAF" w:rsidRDefault="00CD4287" w:rsidP="00BE35D7">
            <w:pPr>
              <w:spacing w:after="0" w:line="240" w:lineRule="auto"/>
              <w:jc w:val="center"/>
              <w:rPr>
                <w:b/>
                <w:sz w:val="18"/>
                <w:szCs w:val="18"/>
              </w:rPr>
            </w:pPr>
            <w:r w:rsidRPr="00395DAF">
              <w:rPr>
                <w:b/>
                <w:sz w:val="18"/>
                <w:szCs w:val="18"/>
              </w:rPr>
              <w:t>Diciembre</w:t>
            </w:r>
          </w:p>
        </w:tc>
        <w:tc>
          <w:tcPr>
            <w:tcW w:w="1560"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C" w14:textId="77777777" w:rsidR="00402D37" w:rsidRPr="00395DAF" w:rsidRDefault="00CD4287" w:rsidP="00BE35D7">
            <w:pPr>
              <w:spacing w:after="0" w:line="240" w:lineRule="auto"/>
              <w:jc w:val="center"/>
              <w:rPr>
                <w:sz w:val="18"/>
                <w:szCs w:val="18"/>
              </w:rPr>
            </w:pPr>
            <w:r w:rsidRPr="00395DAF">
              <w:rPr>
                <w:sz w:val="18"/>
                <w:szCs w:val="18"/>
              </w:rPr>
              <w:t>Comité ordinario del 6 de diciembre de 2023</w:t>
            </w:r>
          </w:p>
        </w:tc>
        <w:tc>
          <w:tcPr>
            <w:tcW w:w="60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000028D" w14:textId="77777777" w:rsidR="00402D37" w:rsidRPr="00395DAF" w:rsidRDefault="00CD4287" w:rsidP="00BE35D7">
            <w:pPr>
              <w:spacing w:after="0" w:line="240" w:lineRule="auto"/>
              <w:rPr>
                <w:sz w:val="18"/>
                <w:szCs w:val="18"/>
              </w:rPr>
            </w:pPr>
            <w:r w:rsidRPr="00395DAF">
              <w:rPr>
                <w:sz w:val="18"/>
                <w:szCs w:val="18"/>
              </w:rPr>
              <w:t>PRESTAR LOS SERVICIOS DE GEOREFERENCIACION, SOPORTE Y MANTENIMIENTO DE LOS EQUIPOS Y UNIDADES QUE HACEN PARTE DEL CENTRO COMANDO DE COMUNICACIONES DEL PROGRAMA CICLOVIA.</w:t>
            </w:r>
          </w:p>
        </w:tc>
      </w:tr>
    </w:tbl>
    <w:p w14:paraId="0000028E" w14:textId="77777777" w:rsidR="00402D37" w:rsidRPr="00395DAF" w:rsidRDefault="00CD4287" w:rsidP="00BE35D7">
      <w:pPr>
        <w:spacing w:after="0" w:line="276" w:lineRule="auto"/>
        <w:jc w:val="center"/>
        <w:rPr>
          <w:bCs/>
          <w:sz w:val="18"/>
          <w:szCs w:val="18"/>
        </w:rPr>
      </w:pPr>
      <w:r w:rsidRPr="00395DAF">
        <w:rPr>
          <w:bCs/>
          <w:sz w:val="18"/>
          <w:szCs w:val="18"/>
        </w:rPr>
        <w:t>Fuente: Elaboración propia con información extraída Actas de comité de contratación segundo semestre 2023</w:t>
      </w:r>
    </w:p>
    <w:p w14:paraId="0000028F" w14:textId="77777777" w:rsidR="00402D37" w:rsidRDefault="00402D37" w:rsidP="00BE35D7">
      <w:pPr>
        <w:pBdr>
          <w:top w:val="nil"/>
          <w:left w:val="nil"/>
          <w:bottom w:val="nil"/>
          <w:right w:val="nil"/>
          <w:between w:val="nil"/>
        </w:pBdr>
        <w:tabs>
          <w:tab w:val="left" w:pos="284"/>
        </w:tabs>
        <w:spacing w:after="0" w:line="276" w:lineRule="auto"/>
        <w:rPr>
          <w:b/>
          <w:highlight w:val="darkBlue"/>
        </w:rPr>
      </w:pPr>
    </w:p>
    <w:p w14:paraId="00000290" w14:textId="6F43F5BE" w:rsidR="00402D37" w:rsidRPr="00663E81" w:rsidRDefault="00CD4287" w:rsidP="00BE35D7">
      <w:pPr>
        <w:spacing w:after="0" w:line="276" w:lineRule="auto"/>
        <w:jc w:val="center"/>
        <w:rPr>
          <w:b/>
        </w:rPr>
      </w:pPr>
      <w:r w:rsidRPr="00663E81">
        <w:rPr>
          <w:b/>
        </w:rPr>
        <w:t xml:space="preserve">Tabla N° </w:t>
      </w:r>
      <w:r w:rsidR="00BF36AA" w:rsidRPr="00663E81">
        <w:rPr>
          <w:b/>
        </w:rPr>
        <w:t>1</w:t>
      </w:r>
      <w:r w:rsidR="003D37BB" w:rsidRPr="00663E81">
        <w:rPr>
          <w:b/>
        </w:rPr>
        <w:t>5</w:t>
      </w:r>
      <w:r w:rsidRPr="00663E81">
        <w:rPr>
          <w:b/>
        </w:rPr>
        <w:t>. Actas Comité de Contratación Primer cuatrimestre 2024</w:t>
      </w:r>
    </w:p>
    <w:tbl>
      <w:tblPr>
        <w:tblStyle w:val="affffb"/>
        <w:tblW w:w="891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39"/>
        <w:gridCol w:w="1559"/>
        <w:gridCol w:w="6521"/>
      </w:tblGrid>
      <w:tr w:rsidR="00402D37" w:rsidRPr="00D60BF7" w14:paraId="483F617E" w14:textId="77777777" w:rsidTr="00D60BF7">
        <w:trPr>
          <w:trHeight w:val="240"/>
          <w:tblHeader/>
        </w:trPr>
        <w:tc>
          <w:tcPr>
            <w:tcW w:w="839" w:type="dxa"/>
            <w:tcBorders>
              <w:top w:val="single" w:sz="8" w:space="0" w:color="000000"/>
              <w:left w:val="single" w:sz="8" w:space="0" w:color="000000"/>
              <w:bottom w:val="single" w:sz="8" w:space="0" w:color="000000"/>
              <w:right w:val="single" w:sz="8" w:space="0" w:color="000000"/>
            </w:tcBorders>
            <w:shd w:val="clear" w:color="auto" w:fill="BFBFBF"/>
            <w:tcMar>
              <w:top w:w="100" w:type="dxa"/>
              <w:left w:w="80" w:type="dxa"/>
              <w:bottom w:w="100" w:type="dxa"/>
              <w:right w:w="80" w:type="dxa"/>
            </w:tcMar>
          </w:tcPr>
          <w:p w14:paraId="00000291" w14:textId="77777777" w:rsidR="00402D37" w:rsidRPr="00D60BF7" w:rsidRDefault="00CD4287" w:rsidP="00BE35D7">
            <w:pPr>
              <w:spacing w:after="0" w:line="240" w:lineRule="auto"/>
              <w:jc w:val="center"/>
              <w:rPr>
                <w:b/>
                <w:sz w:val="18"/>
                <w:szCs w:val="18"/>
              </w:rPr>
            </w:pPr>
            <w:r w:rsidRPr="00D60BF7">
              <w:rPr>
                <w:b/>
                <w:sz w:val="18"/>
                <w:szCs w:val="18"/>
              </w:rPr>
              <w:t>Mes</w:t>
            </w:r>
          </w:p>
        </w:tc>
        <w:tc>
          <w:tcPr>
            <w:tcW w:w="1559" w:type="dxa"/>
            <w:tcBorders>
              <w:top w:val="single" w:sz="8" w:space="0" w:color="000000"/>
              <w:left w:val="nil"/>
              <w:bottom w:val="single" w:sz="8" w:space="0" w:color="000000"/>
              <w:right w:val="single" w:sz="8" w:space="0" w:color="000000"/>
            </w:tcBorders>
            <w:shd w:val="clear" w:color="auto" w:fill="BFBFBF"/>
            <w:tcMar>
              <w:top w:w="100" w:type="dxa"/>
              <w:left w:w="80" w:type="dxa"/>
              <w:bottom w:w="100" w:type="dxa"/>
              <w:right w:w="80" w:type="dxa"/>
            </w:tcMar>
          </w:tcPr>
          <w:p w14:paraId="00000292" w14:textId="77777777" w:rsidR="00402D37" w:rsidRPr="00D60BF7" w:rsidRDefault="00CD4287" w:rsidP="00BE35D7">
            <w:pPr>
              <w:spacing w:after="0" w:line="240" w:lineRule="auto"/>
              <w:jc w:val="center"/>
              <w:rPr>
                <w:b/>
                <w:sz w:val="18"/>
                <w:szCs w:val="18"/>
              </w:rPr>
            </w:pPr>
            <w:r w:rsidRPr="00D60BF7">
              <w:rPr>
                <w:b/>
                <w:sz w:val="18"/>
                <w:szCs w:val="18"/>
              </w:rPr>
              <w:t>Acta Analizada</w:t>
            </w:r>
          </w:p>
        </w:tc>
        <w:tc>
          <w:tcPr>
            <w:tcW w:w="6521" w:type="dxa"/>
            <w:tcBorders>
              <w:top w:val="single" w:sz="8" w:space="0" w:color="000000"/>
              <w:left w:val="nil"/>
              <w:bottom w:val="single" w:sz="8" w:space="0" w:color="000000"/>
              <w:right w:val="single" w:sz="8" w:space="0" w:color="000000"/>
            </w:tcBorders>
            <w:shd w:val="clear" w:color="auto" w:fill="BFBFBF"/>
            <w:tcMar>
              <w:top w:w="100" w:type="dxa"/>
              <w:left w:w="80" w:type="dxa"/>
              <w:bottom w:w="100" w:type="dxa"/>
              <w:right w:w="80" w:type="dxa"/>
            </w:tcMar>
          </w:tcPr>
          <w:p w14:paraId="00000293" w14:textId="77777777" w:rsidR="00402D37" w:rsidRPr="00D60BF7" w:rsidRDefault="00CD4287" w:rsidP="00BE35D7">
            <w:pPr>
              <w:spacing w:after="0" w:line="240" w:lineRule="auto"/>
              <w:jc w:val="center"/>
              <w:rPr>
                <w:b/>
                <w:sz w:val="18"/>
                <w:szCs w:val="18"/>
              </w:rPr>
            </w:pPr>
            <w:r w:rsidRPr="00D60BF7">
              <w:rPr>
                <w:b/>
                <w:sz w:val="18"/>
                <w:szCs w:val="18"/>
              </w:rPr>
              <w:t>Análisis OCI</w:t>
            </w:r>
          </w:p>
        </w:tc>
      </w:tr>
      <w:tr w:rsidR="00402D37" w:rsidRPr="00D60BF7" w14:paraId="428BEF2C" w14:textId="77777777" w:rsidTr="0093251B">
        <w:trPr>
          <w:trHeight w:val="1459"/>
        </w:trPr>
        <w:tc>
          <w:tcPr>
            <w:tcW w:w="83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000294" w14:textId="77777777" w:rsidR="00402D37" w:rsidRPr="00D60BF7" w:rsidRDefault="00CD4287" w:rsidP="00BE35D7">
            <w:pPr>
              <w:spacing w:after="0" w:line="240" w:lineRule="auto"/>
              <w:jc w:val="center"/>
              <w:rPr>
                <w:b/>
                <w:sz w:val="18"/>
                <w:szCs w:val="18"/>
              </w:rPr>
            </w:pPr>
            <w:r w:rsidRPr="00D60BF7">
              <w:rPr>
                <w:b/>
                <w:sz w:val="18"/>
                <w:szCs w:val="18"/>
              </w:rPr>
              <w:t xml:space="preserve">Febrero </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00000295" w14:textId="77777777" w:rsidR="00402D37" w:rsidRPr="00D60BF7" w:rsidRDefault="00CD4287" w:rsidP="00BE35D7">
            <w:pPr>
              <w:spacing w:after="0" w:line="240" w:lineRule="auto"/>
              <w:jc w:val="center"/>
              <w:rPr>
                <w:sz w:val="18"/>
                <w:szCs w:val="18"/>
              </w:rPr>
            </w:pPr>
            <w:r w:rsidRPr="00D60BF7">
              <w:rPr>
                <w:sz w:val="18"/>
                <w:szCs w:val="18"/>
              </w:rPr>
              <w:t>Comité ordinario del 28 de febrero de 2024</w:t>
            </w:r>
          </w:p>
        </w:tc>
        <w:tc>
          <w:tcPr>
            <w:tcW w:w="6521" w:type="dxa"/>
            <w:tcBorders>
              <w:top w:val="nil"/>
              <w:left w:val="nil"/>
              <w:bottom w:val="single" w:sz="8" w:space="0" w:color="000000"/>
              <w:right w:val="single" w:sz="8" w:space="0" w:color="000000"/>
            </w:tcBorders>
            <w:tcMar>
              <w:top w:w="100" w:type="dxa"/>
              <w:left w:w="80" w:type="dxa"/>
              <w:bottom w:w="100" w:type="dxa"/>
              <w:right w:w="80" w:type="dxa"/>
            </w:tcMar>
          </w:tcPr>
          <w:p w14:paraId="667B780C" w14:textId="77777777" w:rsidR="0093251B" w:rsidRPr="00D60BF7" w:rsidRDefault="00CD4287" w:rsidP="00BE35D7">
            <w:pPr>
              <w:spacing w:after="0" w:line="240" w:lineRule="auto"/>
              <w:rPr>
                <w:sz w:val="18"/>
                <w:szCs w:val="18"/>
              </w:rPr>
            </w:pPr>
            <w:r w:rsidRPr="00D60BF7">
              <w:rPr>
                <w:i/>
                <w:sz w:val="18"/>
                <w:szCs w:val="18"/>
              </w:rPr>
              <w:t>Selección abreviada por Acuerdo Marco de Precios Renovar la suscripción de las licencias y servicios Microso</w:t>
            </w:r>
            <w:r w:rsidRPr="00D60BF7">
              <w:rPr>
                <w:sz w:val="18"/>
                <w:szCs w:val="18"/>
              </w:rPr>
              <w:t>ft.</w:t>
            </w:r>
            <w:r w:rsidR="0093251B" w:rsidRPr="00D60BF7">
              <w:rPr>
                <w:sz w:val="18"/>
                <w:szCs w:val="18"/>
              </w:rPr>
              <w:t xml:space="preserve"> </w:t>
            </w:r>
          </w:p>
          <w:p w14:paraId="00000297" w14:textId="0553449A" w:rsidR="00402D37" w:rsidRPr="00D60BF7" w:rsidRDefault="00CD4287" w:rsidP="00BE35D7">
            <w:pPr>
              <w:spacing w:after="0" w:line="240" w:lineRule="auto"/>
              <w:rPr>
                <w:sz w:val="18"/>
                <w:szCs w:val="18"/>
              </w:rPr>
            </w:pPr>
            <w:r w:rsidRPr="00D60BF7">
              <w:rPr>
                <w:i/>
                <w:sz w:val="18"/>
                <w:szCs w:val="18"/>
              </w:rPr>
              <w:t>Prestar los servicios de soporte, mantenimiento y actualización del Sistema de Información Gerencial Integrado SEVEN-ERP y KACTUS-HCM, incluyendo bolsa de horas para atender los requerimientos de usuario final del Instituto Distrital de Recreación y Deporte -IDRD-.</w:t>
            </w:r>
          </w:p>
          <w:p w14:paraId="00000298" w14:textId="77777777" w:rsidR="00402D37" w:rsidRPr="00D60BF7" w:rsidRDefault="00CD4287" w:rsidP="00BE35D7">
            <w:pPr>
              <w:spacing w:after="0" w:line="240" w:lineRule="auto"/>
              <w:rPr>
                <w:sz w:val="18"/>
                <w:szCs w:val="18"/>
              </w:rPr>
            </w:pPr>
            <w:r w:rsidRPr="00D60BF7">
              <w:rPr>
                <w:i/>
                <w:sz w:val="18"/>
                <w:szCs w:val="18"/>
              </w:rPr>
              <w:t>“Prestar los servicios de aseo general, el mantenimiento de jardines con suministro de personal, maquinaria, herramienta e insumos para el IDRD, así como la operación y servicio de las piscinas administradas por el IDRD.</w:t>
            </w:r>
          </w:p>
        </w:tc>
      </w:tr>
      <w:tr w:rsidR="00402D37" w:rsidRPr="00D60BF7" w14:paraId="0D634101" w14:textId="77777777" w:rsidTr="0093251B">
        <w:trPr>
          <w:trHeight w:val="590"/>
        </w:trPr>
        <w:tc>
          <w:tcPr>
            <w:tcW w:w="83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000299" w14:textId="77777777" w:rsidR="00402D37" w:rsidRPr="00D60BF7" w:rsidRDefault="00CD4287" w:rsidP="00BE35D7">
            <w:pPr>
              <w:spacing w:after="0" w:line="240" w:lineRule="auto"/>
              <w:jc w:val="center"/>
              <w:rPr>
                <w:b/>
                <w:sz w:val="18"/>
                <w:szCs w:val="18"/>
              </w:rPr>
            </w:pPr>
            <w:r w:rsidRPr="00D60BF7">
              <w:rPr>
                <w:b/>
                <w:sz w:val="18"/>
                <w:szCs w:val="18"/>
              </w:rPr>
              <w:t xml:space="preserve">Marzo </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0000029A" w14:textId="77777777" w:rsidR="00402D37" w:rsidRPr="00D60BF7" w:rsidRDefault="00CD4287" w:rsidP="00BE35D7">
            <w:pPr>
              <w:spacing w:after="0" w:line="240" w:lineRule="auto"/>
              <w:jc w:val="center"/>
              <w:rPr>
                <w:sz w:val="18"/>
                <w:szCs w:val="18"/>
              </w:rPr>
            </w:pPr>
            <w:r w:rsidRPr="00D60BF7">
              <w:rPr>
                <w:sz w:val="18"/>
                <w:szCs w:val="18"/>
              </w:rPr>
              <w:t>Comité Ordinario 6 de marzo 2024</w:t>
            </w:r>
          </w:p>
        </w:tc>
        <w:tc>
          <w:tcPr>
            <w:tcW w:w="6521" w:type="dxa"/>
            <w:tcBorders>
              <w:top w:val="nil"/>
              <w:left w:val="nil"/>
              <w:bottom w:val="single" w:sz="8" w:space="0" w:color="000000"/>
              <w:right w:val="single" w:sz="8" w:space="0" w:color="000000"/>
            </w:tcBorders>
            <w:tcMar>
              <w:top w:w="100" w:type="dxa"/>
              <w:left w:w="80" w:type="dxa"/>
              <w:bottom w:w="100" w:type="dxa"/>
              <w:right w:w="80" w:type="dxa"/>
            </w:tcMar>
          </w:tcPr>
          <w:p w14:paraId="0000029B" w14:textId="77777777" w:rsidR="00402D37" w:rsidRPr="00D60BF7" w:rsidRDefault="00CD4287" w:rsidP="00BE35D7">
            <w:pPr>
              <w:spacing w:after="0" w:line="240" w:lineRule="auto"/>
              <w:rPr>
                <w:sz w:val="18"/>
                <w:szCs w:val="18"/>
              </w:rPr>
            </w:pPr>
            <w:r w:rsidRPr="00D60BF7">
              <w:rPr>
                <w:sz w:val="18"/>
                <w:szCs w:val="18"/>
              </w:rPr>
              <w:t xml:space="preserve">“Contratar la prestación del servicio para la gestión de tiquetes aéreos con diferentes operadores y otros servicios conexos requeridos por el instituto distrital de recreación y deporte – </w:t>
            </w:r>
            <w:proofErr w:type="spellStart"/>
            <w:r w:rsidRPr="00D60BF7">
              <w:rPr>
                <w:sz w:val="18"/>
                <w:szCs w:val="18"/>
              </w:rPr>
              <w:t>idrd</w:t>
            </w:r>
            <w:proofErr w:type="spellEnd"/>
            <w:r w:rsidRPr="00D60BF7">
              <w:rPr>
                <w:sz w:val="18"/>
                <w:szCs w:val="18"/>
              </w:rPr>
              <w:t xml:space="preserve">”.   </w:t>
            </w:r>
          </w:p>
        </w:tc>
      </w:tr>
      <w:tr w:rsidR="00402D37" w:rsidRPr="00D60BF7" w14:paraId="33C18AEC" w14:textId="77777777" w:rsidTr="0093251B">
        <w:trPr>
          <w:trHeight w:val="590"/>
        </w:trPr>
        <w:tc>
          <w:tcPr>
            <w:tcW w:w="83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00029C" w14:textId="77777777" w:rsidR="00402D37" w:rsidRPr="00D60BF7" w:rsidRDefault="00CD4287" w:rsidP="00BE35D7">
            <w:pPr>
              <w:spacing w:after="0" w:line="240" w:lineRule="auto"/>
              <w:jc w:val="center"/>
              <w:rPr>
                <w:b/>
                <w:sz w:val="18"/>
                <w:szCs w:val="18"/>
              </w:rPr>
            </w:pPr>
            <w:r w:rsidRPr="00D60BF7">
              <w:rPr>
                <w:b/>
                <w:sz w:val="18"/>
                <w:szCs w:val="18"/>
              </w:rPr>
              <w:t>Marzo</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0000029D" w14:textId="77777777" w:rsidR="00402D37" w:rsidRPr="00D60BF7" w:rsidRDefault="00CD4287" w:rsidP="00BE35D7">
            <w:pPr>
              <w:spacing w:after="0" w:line="240" w:lineRule="auto"/>
              <w:jc w:val="center"/>
              <w:rPr>
                <w:sz w:val="18"/>
                <w:szCs w:val="18"/>
              </w:rPr>
            </w:pPr>
            <w:r w:rsidRPr="00D60BF7">
              <w:rPr>
                <w:sz w:val="18"/>
                <w:szCs w:val="18"/>
              </w:rPr>
              <w:t>Comité ordinario del 18 de marzo de 2024</w:t>
            </w:r>
          </w:p>
        </w:tc>
        <w:tc>
          <w:tcPr>
            <w:tcW w:w="6521" w:type="dxa"/>
            <w:tcBorders>
              <w:top w:val="nil"/>
              <w:left w:val="nil"/>
              <w:bottom w:val="single" w:sz="8" w:space="0" w:color="000000"/>
              <w:right w:val="single" w:sz="8" w:space="0" w:color="000000"/>
            </w:tcBorders>
            <w:tcMar>
              <w:top w:w="100" w:type="dxa"/>
              <w:left w:w="80" w:type="dxa"/>
              <w:bottom w:w="100" w:type="dxa"/>
              <w:right w:w="80" w:type="dxa"/>
            </w:tcMar>
          </w:tcPr>
          <w:p w14:paraId="0000029E" w14:textId="77777777" w:rsidR="00402D37" w:rsidRPr="00D60BF7" w:rsidRDefault="00CD4287" w:rsidP="00BE35D7">
            <w:pPr>
              <w:spacing w:after="0" w:line="240" w:lineRule="auto"/>
              <w:rPr>
                <w:i/>
                <w:sz w:val="18"/>
                <w:szCs w:val="18"/>
              </w:rPr>
            </w:pPr>
            <w:r w:rsidRPr="00D60BF7">
              <w:rPr>
                <w:i/>
                <w:sz w:val="18"/>
                <w:szCs w:val="18"/>
              </w:rPr>
              <w:t>“PRESTACIÓN DEL SERVICIO DE TRANSPORTE TERRESTRE AUTOMOTOR ESPECIAL PARA LAS DEPENDENCIAS DE LA ENTIDAD QUE SE REQUIERAN”.</w:t>
            </w:r>
          </w:p>
        </w:tc>
      </w:tr>
      <w:tr w:rsidR="00402D37" w:rsidRPr="00D60BF7" w14:paraId="22FB451F" w14:textId="77777777" w:rsidTr="0093251B">
        <w:trPr>
          <w:trHeight w:val="411"/>
        </w:trPr>
        <w:tc>
          <w:tcPr>
            <w:tcW w:w="83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00029F" w14:textId="77777777" w:rsidR="00402D37" w:rsidRPr="00D60BF7" w:rsidRDefault="00CD4287" w:rsidP="00BE35D7">
            <w:pPr>
              <w:spacing w:after="0" w:line="240" w:lineRule="auto"/>
              <w:jc w:val="center"/>
              <w:rPr>
                <w:b/>
                <w:sz w:val="18"/>
                <w:szCs w:val="18"/>
              </w:rPr>
            </w:pPr>
            <w:r w:rsidRPr="00D60BF7">
              <w:rPr>
                <w:b/>
                <w:sz w:val="18"/>
                <w:szCs w:val="18"/>
              </w:rPr>
              <w:lastRenderedPageBreak/>
              <w:t>Marzo</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000002A0" w14:textId="77777777" w:rsidR="00402D37" w:rsidRPr="00D60BF7" w:rsidRDefault="00CD4287" w:rsidP="00BE35D7">
            <w:pPr>
              <w:spacing w:after="0" w:line="240" w:lineRule="auto"/>
              <w:jc w:val="center"/>
              <w:rPr>
                <w:sz w:val="18"/>
                <w:szCs w:val="18"/>
              </w:rPr>
            </w:pPr>
            <w:r w:rsidRPr="00D60BF7">
              <w:rPr>
                <w:sz w:val="18"/>
                <w:szCs w:val="18"/>
              </w:rPr>
              <w:t>Comité extraordinario del 22 de marzo de 2024</w:t>
            </w:r>
          </w:p>
        </w:tc>
        <w:tc>
          <w:tcPr>
            <w:tcW w:w="6521" w:type="dxa"/>
            <w:tcBorders>
              <w:top w:val="nil"/>
              <w:left w:val="nil"/>
              <w:bottom w:val="single" w:sz="8" w:space="0" w:color="000000"/>
              <w:right w:val="single" w:sz="8" w:space="0" w:color="000000"/>
            </w:tcBorders>
            <w:tcMar>
              <w:top w:w="100" w:type="dxa"/>
              <w:left w:w="80" w:type="dxa"/>
              <w:bottom w:w="100" w:type="dxa"/>
              <w:right w:w="80" w:type="dxa"/>
            </w:tcMar>
          </w:tcPr>
          <w:p w14:paraId="000002A1" w14:textId="77777777" w:rsidR="00402D37" w:rsidRPr="00D60BF7" w:rsidRDefault="00CD4287" w:rsidP="00BE35D7">
            <w:pPr>
              <w:spacing w:after="0" w:line="240" w:lineRule="auto"/>
              <w:rPr>
                <w:i/>
                <w:sz w:val="18"/>
                <w:szCs w:val="18"/>
              </w:rPr>
            </w:pPr>
            <w:r w:rsidRPr="00D60BF7">
              <w:rPr>
                <w:i/>
                <w:sz w:val="18"/>
                <w:szCs w:val="18"/>
              </w:rPr>
              <w:t>APOYAR LA REALIZACIÓN DEL TORNEO INTERNACIONAL FEMENINO DE TENIS BILLIE JEAN KING CUP GRUPO I AMÉRICA 2024.</w:t>
            </w:r>
          </w:p>
          <w:p w14:paraId="000002A2" w14:textId="77777777" w:rsidR="00402D37" w:rsidRPr="00D60BF7" w:rsidRDefault="00CD4287" w:rsidP="00BE35D7">
            <w:pPr>
              <w:spacing w:after="0" w:line="240" w:lineRule="auto"/>
              <w:rPr>
                <w:sz w:val="18"/>
                <w:szCs w:val="18"/>
              </w:rPr>
            </w:pPr>
            <w:r w:rsidRPr="00D60BF7">
              <w:rPr>
                <w:i/>
                <w:sz w:val="18"/>
                <w:szCs w:val="18"/>
              </w:rPr>
              <w:t xml:space="preserve">La presente negociación tiene como objeto la prestación del servicio integral de vigilancia para las instalaciones a cargo del </w:t>
            </w:r>
            <w:proofErr w:type="spellStart"/>
            <w:r w:rsidRPr="00D60BF7">
              <w:rPr>
                <w:i/>
                <w:sz w:val="18"/>
                <w:szCs w:val="18"/>
              </w:rPr>
              <w:t>idrd</w:t>
            </w:r>
            <w:proofErr w:type="spellEnd"/>
            <w:r w:rsidRPr="00D60BF7">
              <w:rPr>
                <w:i/>
                <w:sz w:val="18"/>
                <w:szCs w:val="18"/>
              </w:rPr>
              <w:t>.</w:t>
            </w:r>
          </w:p>
          <w:p w14:paraId="000002A3" w14:textId="77777777" w:rsidR="00402D37" w:rsidRPr="00D60BF7" w:rsidRDefault="00CD4287" w:rsidP="00BE35D7">
            <w:pPr>
              <w:spacing w:after="0" w:line="240" w:lineRule="auto"/>
              <w:rPr>
                <w:i/>
                <w:sz w:val="18"/>
                <w:szCs w:val="18"/>
              </w:rPr>
            </w:pPr>
            <w:r w:rsidRPr="00D60BF7">
              <w:rPr>
                <w:i/>
                <w:sz w:val="18"/>
                <w:szCs w:val="18"/>
              </w:rPr>
              <w:t xml:space="preserve">APOYAR LA REALIZACIÓN DEL TORNEO INTERNACIONAL DE TENIS FEMENINO CATEGORÍA WTA 250, COPA COLSANITAS 2024”. </w:t>
            </w:r>
          </w:p>
        </w:tc>
      </w:tr>
      <w:tr w:rsidR="00402D37" w:rsidRPr="00D60BF7" w14:paraId="1C977162" w14:textId="77777777" w:rsidTr="0093251B">
        <w:trPr>
          <w:trHeight w:val="590"/>
        </w:trPr>
        <w:tc>
          <w:tcPr>
            <w:tcW w:w="83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0002A4" w14:textId="77777777" w:rsidR="00402D37" w:rsidRPr="00D60BF7" w:rsidRDefault="00CD4287" w:rsidP="00BE35D7">
            <w:pPr>
              <w:spacing w:after="0" w:line="240" w:lineRule="auto"/>
              <w:jc w:val="center"/>
              <w:rPr>
                <w:b/>
                <w:sz w:val="18"/>
                <w:szCs w:val="18"/>
              </w:rPr>
            </w:pPr>
            <w:r w:rsidRPr="00D60BF7">
              <w:rPr>
                <w:b/>
                <w:sz w:val="18"/>
                <w:szCs w:val="18"/>
              </w:rPr>
              <w:t>Abril</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tcPr>
          <w:p w14:paraId="000002A5" w14:textId="77777777" w:rsidR="00402D37" w:rsidRPr="00D60BF7" w:rsidRDefault="00CD4287" w:rsidP="00BE35D7">
            <w:pPr>
              <w:spacing w:after="0" w:line="240" w:lineRule="auto"/>
              <w:jc w:val="center"/>
              <w:rPr>
                <w:sz w:val="18"/>
                <w:szCs w:val="18"/>
              </w:rPr>
            </w:pPr>
            <w:r w:rsidRPr="00D60BF7">
              <w:rPr>
                <w:sz w:val="18"/>
                <w:szCs w:val="18"/>
              </w:rPr>
              <w:t>Comité extraordinario del 15 de abril de 2024</w:t>
            </w:r>
          </w:p>
        </w:tc>
        <w:tc>
          <w:tcPr>
            <w:tcW w:w="6521" w:type="dxa"/>
            <w:tcBorders>
              <w:top w:val="nil"/>
              <w:left w:val="nil"/>
              <w:bottom w:val="single" w:sz="8" w:space="0" w:color="000000"/>
              <w:right w:val="single" w:sz="8" w:space="0" w:color="000000"/>
            </w:tcBorders>
            <w:tcMar>
              <w:top w:w="100" w:type="dxa"/>
              <w:left w:w="80" w:type="dxa"/>
              <w:bottom w:w="100" w:type="dxa"/>
              <w:right w:w="80" w:type="dxa"/>
            </w:tcMar>
          </w:tcPr>
          <w:p w14:paraId="000002A6" w14:textId="77777777" w:rsidR="00402D37" w:rsidRPr="00D60BF7" w:rsidRDefault="00CD4287" w:rsidP="00BE35D7">
            <w:pPr>
              <w:spacing w:after="0" w:line="240" w:lineRule="auto"/>
              <w:rPr>
                <w:sz w:val="18"/>
                <w:szCs w:val="18"/>
              </w:rPr>
            </w:pPr>
            <w:r w:rsidRPr="00D60BF7">
              <w:rPr>
                <w:i/>
                <w:sz w:val="18"/>
                <w:szCs w:val="18"/>
              </w:rPr>
              <w:t>Contratar las pólizas de Responsabilidad Civil Servidores Públicos, Póliza de Automóviles y Seguro Obligatorio de Accidentes de Tránsito - SOAT</w:t>
            </w:r>
            <w:r w:rsidRPr="00D60BF7">
              <w:rPr>
                <w:sz w:val="18"/>
                <w:szCs w:val="18"/>
              </w:rPr>
              <w:t>.</w:t>
            </w:r>
          </w:p>
        </w:tc>
      </w:tr>
    </w:tbl>
    <w:p w14:paraId="51DCF06D" w14:textId="5F730B06" w:rsidR="00120BCF" w:rsidRPr="00D60BF7" w:rsidRDefault="00CD4287" w:rsidP="00BE35D7">
      <w:pPr>
        <w:spacing w:after="0" w:line="276" w:lineRule="auto"/>
        <w:jc w:val="center"/>
        <w:rPr>
          <w:bCs/>
          <w:sz w:val="18"/>
          <w:szCs w:val="18"/>
        </w:rPr>
      </w:pPr>
      <w:r w:rsidRPr="00D60BF7">
        <w:rPr>
          <w:bCs/>
          <w:sz w:val="18"/>
          <w:szCs w:val="18"/>
        </w:rPr>
        <w:t>Fuente: Elaboración propia con información extraída Actas de comité de contratación primer semestre 2023</w:t>
      </w:r>
    </w:p>
    <w:p w14:paraId="3D687CB7" w14:textId="77777777" w:rsidR="00120BCF" w:rsidRPr="00663E81" w:rsidRDefault="00120BCF" w:rsidP="00BE35D7">
      <w:pPr>
        <w:spacing w:after="0" w:line="276" w:lineRule="auto"/>
        <w:jc w:val="center"/>
        <w:rPr>
          <w:b/>
        </w:rPr>
      </w:pPr>
    </w:p>
    <w:p w14:paraId="000002AA" w14:textId="30634139" w:rsidR="00402D37" w:rsidRPr="00663E81" w:rsidRDefault="00CD4287" w:rsidP="00BE35D7">
      <w:pPr>
        <w:spacing w:after="0" w:line="276" w:lineRule="auto"/>
        <w:jc w:val="center"/>
        <w:rPr>
          <w:b/>
        </w:rPr>
      </w:pPr>
      <w:r w:rsidRPr="00663E81">
        <w:rPr>
          <w:b/>
        </w:rPr>
        <w:t xml:space="preserve">Tabla </w:t>
      </w:r>
      <w:proofErr w:type="spellStart"/>
      <w:r w:rsidRPr="00663E81">
        <w:rPr>
          <w:b/>
        </w:rPr>
        <w:t>N°</w:t>
      </w:r>
      <w:proofErr w:type="spellEnd"/>
      <w:r w:rsidRPr="00663E81">
        <w:rPr>
          <w:b/>
        </w:rPr>
        <w:t xml:space="preserve"> 1</w:t>
      </w:r>
      <w:r w:rsidR="00CB67B0" w:rsidRPr="00663E81">
        <w:rPr>
          <w:b/>
        </w:rPr>
        <w:t>6</w:t>
      </w:r>
      <w:r w:rsidRPr="00663E81">
        <w:rPr>
          <w:b/>
        </w:rPr>
        <w:t>: Actas Comité Financiero IDRD segundo semestre 2023</w:t>
      </w:r>
    </w:p>
    <w:tbl>
      <w:tblPr>
        <w:tblStyle w:val="affffc"/>
        <w:tblW w:w="891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175"/>
        <w:gridCol w:w="1224"/>
        <w:gridCol w:w="6520"/>
      </w:tblGrid>
      <w:tr w:rsidR="00402D37" w:rsidRPr="00AC5BA9" w14:paraId="78E57C23" w14:textId="77777777" w:rsidTr="00120BCF">
        <w:trPr>
          <w:trHeight w:val="140"/>
        </w:trPr>
        <w:tc>
          <w:tcPr>
            <w:tcW w:w="117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AB" w14:textId="77777777" w:rsidR="00402D37" w:rsidRPr="00AC5BA9" w:rsidRDefault="00CD4287" w:rsidP="00BE35D7">
            <w:pPr>
              <w:spacing w:after="0" w:line="240" w:lineRule="auto"/>
              <w:jc w:val="center"/>
              <w:rPr>
                <w:b/>
                <w:sz w:val="18"/>
                <w:szCs w:val="18"/>
              </w:rPr>
            </w:pPr>
            <w:r w:rsidRPr="00AC5BA9">
              <w:rPr>
                <w:b/>
                <w:sz w:val="18"/>
                <w:szCs w:val="18"/>
              </w:rPr>
              <w:t>Acta</w:t>
            </w:r>
          </w:p>
        </w:tc>
        <w:tc>
          <w:tcPr>
            <w:tcW w:w="1224"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00002AC" w14:textId="77777777" w:rsidR="00402D37" w:rsidRPr="00AC5BA9" w:rsidRDefault="00CD4287" w:rsidP="00BE35D7">
            <w:pPr>
              <w:spacing w:after="0" w:line="240" w:lineRule="auto"/>
              <w:jc w:val="center"/>
              <w:rPr>
                <w:b/>
                <w:sz w:val="18"/>
                <w:szCs w:val="18"/>
              </w:rPr>
            </w:pPr>
            <w:r w:rsidRPr="00AC5BA9">
              <w:rPr>
                <w:b/>
                <w:sz w:val="18"/>
                <w:szCs w:val="18"/>
              </w:rPr>
              <w:t>Fecha</w:t>
            </w:r>
          </w:p>
        </w:tc>
        <w:tc>
          <w:tcPr>
            <w:tcW w:w="652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00002AD" w14:textId="77777777" w:rsidR="00402D37" w:rsidRPr="00AC5BA9" w:rsidRDefault="00CD4287" w:rsidP="00BE35D7">
            <w:pPr>
              <w:spacing w:after="0" w:line="240" w:lineRule="auto"/>
              <w:jc w:val="center"/>
              <w:rPr>
                <w:b/>
                <w:sz w:val="18"/>
                <w:szCs w:val="18"/>
              </w:rPr>
            </w:pPr>
            <w:r w:rsidRPr="00AC5BA9">
              <w:rPr>
                <w:b/>
                <w:sz w:val="18"/>
                <w:szCs w:val="18"/>
              </w:rPr>
              <w:t>Tema</w:t>
            </w:r>
          </w:p>
        </w:tc>
      </w:tr>
      <w:tr w:rsidR="00402D37" w:rsidRPr="00AC5BA9" w14:paraId="16D84C1E" w14:textId="77777777" w:rsidTr="00120BCF">
        <w:trPr>
          <w:trHeight w:val="225"/>
        </w:trPr>
        <w:tc>
          <w:tcPr>
            <w:tcW w:w="1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AE"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No. 08-2023</w:t>
            </w:r>
          </w:p>
        </w:tc>
        <w:tc>
          <w:tcPr>
            <w:tcW w:w="1224" w:type="dxa"/>
            <w:tcBorders>
              <w:top w:val="nil"/>
              <w:left w:val="nil"/>
              <w:bottom w:val="single" w:sz="8" w:space="0" w:color="000000"/>
              <w:right w:val="single" w:sz="8" w:space="0" w:color="000000"/>
            </w:tcBorders>
            <w:tcMar>
              <w:top w:w="100" w:type="dxa"/>
              <w:left w:w="100" w:type="dxa"/>
              <w:bottom w:w="100" w:type="dxa"/>
              <w:right w:w="100" w:type="dxa"/>
            </w:tcMar>
          </w:tcPr>
          <w:p w14:paraId="000002AF" w14:textId="77777777" w:rsidR="00402D37" w:rsidRPr="00AC5BA9" w:rsidRDefault="00CD4287" w:rsidP="00BE35D7">
            <w:pPr>
              <w:spacing w:after="0" w:line="240" w:lineRule="auto"/>
              <w:jc w:val="center"/>
              <w:rPr>
                <w:sz w:val="18"/>
                <w:szCs w:val="18"/>
              </w:rPr>
            </w:pPr>
            <w:r w:rsidRPr="00AC5BA9">
              <w:rPr>
                <w:sz w:val="18"/>
                <w:szCs w:val="18"/>
              </w:rPr>
              <w:t>10 de Agosto de 2023</w:t>
            </w:r>
          </w:p>
        </w:tc>
        <w:tc>
          <w:tcPr>
            <w:tcW w:w="6520" w:type="dxa"/>
            <w:tcBorders>
              <w:top w:val="nil"/>
              <w:left w:val="nil"/>
              <w:bottom w:val="single" w:sz="8" w:space="0" w:color="000000"/>
              <w:right w:val="single" w:sz="8" w:space="0" w:color="000000"/>
            </w:tcBorders>
            <w:tcMar>
              <w:top w:w="100" w:type="dxa"/>
              <w:left w:w="100" w:type="dxa"/>
              <w:bottom w:w="100" w:type="dxa"/>
              <w:right w:w="100" w:type="dxa"/>
            </w:tcMar>
          </w:tcPr>
          <w:p w14:paraId="000002B0" w14:textId="77777777" w:rsidR="00402D37" w:rsidRPr="00AC5BA9" w:rsidRDefault="00CD4287" w:rsidP="00BE35D7">
            <w:pPr>
              <w:spacing w:after="0" w:line="240" w:lineRule="auto"/>
              <w:rPr>
                <w:sz w:val="18"/>
                <w:szCs w:val="18"/>
              </w:rPr>
            </w:pPr>
            <w:r w:rsidRPr="00AC5BA9">
              <w:rPr>
                <w:sz w:val="18"/>
                <w:szCs w:val="18"/>
              </w:rPr>
              <w:t>Se realiza informe de avance del Plan Anual de Adquisiciones y su ejecución (Subdirección de contratación), se presenta informe cumplimiento de metas plan desarrollo. (Oficina de planeación) y un análisis de la situación financiera de la entidad seguimiento a ejecución presupuestal con corte 8 de agosto (Subdirección Administrativa y Financiera) Seguimiento a Ejecución PAC a Agosto 30.</w:t>
            </w:r>
          </w:p>
        </w:tc>
      </w:tr>
      <w:tr w:rsidR="00402D37" w:rsidRPr="00AC5BA9" w14:paraId="02ECE90D" w14:textId="77777777" w:rsidTr="00120BCF">
        <w:trPr>
          <w:trHeight w:val="360"/>
        </w:trPr>
        <w:tc>
          <w:tcPr>
            <w:tcW w:w="1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1"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No. 09-2022</w:t>
            </w:r>
          </w:p>
        </w:tc>
        <w:tc>
          <w:tcPr>
            <w:tcW w:w="1224" w:type="dxa"/>
            <w:tcBorders>
              <w:top w:val="nil"/>
              <w:left w:val="nil"/>
              <w:bottom w:val="single" w:sz="8" w:space="0" w:color="000000"/>
              <w:right w:val="single" w:sz="8" w:space="0" w:color="000000"/>
            </w:tcBorders>
            <w:tcMar>
              <w:top w:w="100" w:type="dxa"/>
              <w:left w:w="100" w:type="dxa"/>
              <w:bottom w:w="100" w:type="dxa"/>
              <w:right w:w="100" w:type="dxa"/>
            </w:tcMar>
          </w:tcPr>
          <w:p w14:paraId="000002B2" w14:textId="77777777" w:rsidR="00402D37" w:rsidRPr="00AC5BA9" w:rsidRDefault="00CD4287" w:rsidP="00BE35D7">
            <w:pPr>
              <w:spacing w:after="0" w:line="240" w:lineRule="auto"/>
              <w:jc w:val="center"/>
              <w:rPr>
                <w:sz w:val="18"/>
                <w:szCs w:val="18"/>
              </w:rPr>
            </w:pPr>
            <w:proofErr w:type="gramStart"/>
            <w:r w:rsidRPr="00AC5BA9">
              <w:rPr>
                <w:sz w:val="18"/>
                <w:szCs w:val="18"/>
              </w:rPr>
              <w:t>07  de</w:t>
            </w:r>
            <w:proofErr w:type="gramEnd"/>
            <w:r w:rsidRPr="00AC5BA9">
              <w:rPr>
                <w:sz w:val="18"/>
                <w:szCs w:val="18"/>
              </w:rPr>
              <w:t xml:space="preserve"> septiembre de 2023</w:t>
            </w:r>
          </w:p>
        </w:tc>
        <w:tc>
          <w:tcPr>
            <w:tcW w:w="6520" w:type="dxa"/>
            <w:tcBorders>
              <w:top w:val="nil"/>
              <w:left w:val="nil"/>
              <w:bottom w:val="single" w:sz="8" w:space="0" w:color="000000"/>
              <w:right w:val="single" w:sz="8" w:space="0" w:color="000000"/>
            </w:tcBorders>
            <w:tcMar>
              <w:top w:w="100" w:type="dxa"/>
              <w:left w:w="100" w:type="dxa"/>
              <w:bottom w:w="100" w:type="dxa"/>
              <w:right w:w="100" w:type="dxa"/>
            </w:tcMar>
          </w:tcPr>
          <w:p w14:paraId="000002B3" w14:textId="77777777" w:rsidR="00402D37" w:rsidRPr="00AC5BA9" w:rsidRDefault="00CD4287" w:rsidP="00BE35D7">
            <w:pPr>
              <w:spacing w:after="0" w:line="240" w:lineRule="auto"/>
              <w:rPr>
                <w:sz w:val="18"/>
                <w:szCs w:val="18"/>
              </w:rPr>
            </w:pPr>
            <w:r w:rsidRPr="00AC5BA9">
              <w:rPr>
                <w:sz w:val="18"/>
                <w:szCs w:val="18"/>
              </w:rPr>
              <w:t xml:space="preserve">Se realiza informe de avance del Plan Anual de Adquisiciones y su ejecución (Subdirección de contratación), se presenta informe cumplimiento de metas plan desarrollo. (Oficina de planeación) y un análisis de la situación financiera de la entidad seguimiento a ejecución presupuestal con corte 5 de </w:t>
            </w:r>
            <w:proofErr w:type="gramStart"/>
            <w:r w:rsidRPr="00AC5BA9">
              <w:rPr>
                <w:sz w:val="18"/>
                <w:szCs w:val="18"/>
              </w:rPr>
              <w:t>septiembre  (</w:t>
            </w:r>
            <w:proofErr w:type="gramEnd"/>
            <w:r w:rsidRPr="00AC5BA9">
              <w:rPr>
                <w:sz w:val="18"/>
                <w:szCs w:val="18"/>
              </w:rPr>
              <w:t>Subdirección Administrativa y Financiera) Seguimiento a Ejecución PAC a 15 de septiembre.</w:t>
            </w:r>
          </w:p>
        </w:tc>
      </w:tr>
      <w:tr w:rsidR="00402D37" w:rsidRPr="00AC5BA9" w14:paraId="55B55C81" w14:textId="77777777" w:rsidTr="00120BCF">
        <w:trPr>
          <w:trHeight w:val="555"/>
        </w:trPr>
        <w:tc>
          <w:tcPr>
            <w:tcW w:w="1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B4"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No. 11-2023</w:t>
            </w:r>
          </w:p>
        </w:tc>
        <w:tc>
          <w:tcPr>
            <w:tcW w:w="1224" w:type="dxa"/>
            <w:tcBorders>
              <w:top w:val="nil"/>
              <w:left w:val="nil"/>
              <w:bottom w:val="single" w:sz="8" w:space="0" w:color="000000"/>
              <w:right w:val="single" w:sz="8" w:space="0" w:color="000000"/>
            </w:tcBorders>
            <w:tcMar>
              <w:top w:w="100" w:type="dxa"/>
              <w:left w:w="100" w:type="dxa"/>
              <w:bottom w:w="100" w:type="dxa"/>
              <w:right w:w="100" w:type="dxa"/>
            </w:tcMar>
          </w:tcPr>
          <w:p w14:paraId="000002B5" w14:textId="77777777" w:rsidR="00402D37" w:rsidRPr="00AC5BA9" w:rsidRDefault="00CD4287" w:rsidP="00BE35D7">
            <w:pPr>
              <w:spacing w:after="0" w:line="240" w:lineRule="auto"/>
              <w:jc w:val="center"/>
              <w:rPr>
                <w:sz w:val="18"/>
                <w:szCs w:val="18"/>
              </w:rPr>
            </w:pPr>
            <w:r w:rsidRPr="00AC5BA9">
              <w:rPr>
                <w:sz w:val="18"/>
                <w:szCs w:val="18"/>
              </w:rPr>
              <w:t>7 de noviembre de 2023</w:t>
            </w:r>
          </w:p>
        </w:tc>
        <w:tc>
          <w:tcPr>
            <w:tcW w:w="6520" w:type="dxa"/>
            <w:tcBorders>
              <w:top w:val="nil"/>
              <w:left w:val="nil"/>
              <w:bottom w:val="single" w:sz="8" w:space="0" w:color="000000"/>
              <w:right w:val="single" w:sz="8" w:space="0" w:color="000000"/>
            </w:tcBorders>
            <w:tcMar>
              <w:top w:w="100" w:type="dxa"/>
              <w:left w:w="100" w:type="dxa"/>
              <w:bottom w:w="100" w:type="dxa"/>
              <w:right w:w="100" w:type="dxa"/>
            </w:tcMar>
          </w:tcPr>
          <w:p w14:paraId="000002B6" w14:textId="77777777" w:rsidR="00402D37" w:rsidRPr="00AC5BA9" w:rsidRDefault="00CD4287" w:rsidP="00BE35D7">
            <w:pPr>
              <w:spacing w:after="0" w:line="240" w:lineRule="auto"/>
              <w:rPr>
                <w:sz w:val="18"/>
                <w:szCs w:val="18"/>
              </w:rPr>
            </w:pPr>
            <w:r w:rsidRPr="00AC5BA9">
              <w:rPr>
                <w:sz w:val="18"/>
                <w:szCs w:val="18"/>
              </w:rPr>
              <w:t xml:space="preserve">Se realiza informe de avance del Plan Anual de Adquisiciones y su ejecución (Subdirección de contratación), se presenta informe cumplimiento de metas plan desarrolla 30 de septiembre de 2023. (Oficina de planeación) y un análisis de la situación financiera de la entidad seguimiento a ejecución presupuestal con corte 31 de </w:t>
            </w:r>
            <w:proofErr w:type="gramStart"/>
            <w:r w:rsidRPr="00AC5BA9">
              <w:rPr>
                <w:sz w:val="18"/>
                <w:szCs w:val="18"/>
              </w:rPr>
              <w:t>octubre  (</w:t>
            </w:r>
            <w:proofErr w:type="gramEnd"/>
            <w:r w:rsidRPr="00AC5BA9">
              <w:rPr>
                <w:sz w:val="18"/>
                <w:szCs w:val="18"/>
              </w:rPr>
              <w:t>Subdirección Administrativa y Financiera) Seguimiento a Ejecución PAC a 31 de octubre.</w:t>
            </w:r>
          </w:p>
        </w:tc>
      </w:tr>
      <w:tr w:rsidR="00402D37" w:rsidRPr="00AC5BA9" w14:paraId="29AAB754" w14:textId="77777777" w:rsidTr="00120BCF">
        <w:trPr>
          <w:trHeight w:val="410"/>
        </w:trPr>
        <w:tc>
          <w:tcPr>
            <w:tcW w:w="1175"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000002B7"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No. 12-2023</w:t>
            </w:r>
          </w:p>
        </w:tc>
        <w:tc>
          <w:tcPr>
            <w:tcW w:w="1224" w:type="dxa"/>
            <w:tcBorders>
              <w:top w:val="nil"/>
              <w:left w:val="nil"/>
              <w:bottom w:val="single" w:sz="4" w:space="0" w:color="000000"/>
              <w:right w:val="single" w:sz="8" w:space="0" w:color="000000"/>
            </w:tcBorders>
            <w:tcMar>
              <w:top w:w="100" w:type="dxa"/>
              <w:left w:w="100" w:type="dxa"/>
              <w:bottom w:w="100" w:type="dxa"/>
              <w:right w:w="100" w:type="dxa"/>
            </w:tcMar>
          </w:tcPr>
          <w:p w14:paraId="000002B8" w14:textId="77777777" w:rsidR="00402D37" w:rsidRPr="00AC5BA9" w:rsidRDefault="00CD4287" w:rsidP="00BE35D7">
            <w:pPr>
              <w:spacing w:after="0" w:line="240" w:lineRule="auto"/>
              <w:jc w:val="center"/>
              <w:rPr>
                <w:sz w:val="18"/>
                <w:szCs w:val="18"/>
              </w:rPr>
            </w:pPr>
            <w:r w:rsidRPr="00AC5BA9">
              <w:rPr>
                <w:sz w:val="18"/>
                <w:szCs w:val="18"/>
              </w:rPr>
              <w:t>05 de diciembre de 2023</w:t>
            </w:r>
          </w:p>
        </w:tc>
        <w:tc>
          <w:tcPr>
            <w:tcW w:w="6520" w:type="dxa"/>
            <w:tcBorders>
              <w:top w:val="nil"/>
              <w:left w:val="nil"/>
              <w:bottom w:val="single" w:sz="4" w:space="0" w:color="000000"/>
              <w:right w:val="single" w:sz="8" w:space="0" w:color="000000"/>
            </w:tcBorders>
            <w:tcMar>
              <w:top w:w="100" w:type="dxa"/>
              <w:left w:w="100" w:type="dxa"/>
              <w:bottom w:w="100" w:type="dxa"/>
              <w:right w:w="100" w:type="dxa"/>
            </w:tcMar>
          </w:tcPr>
          <w:p w14:paraId="000002B9" w14:textId="77777777" w:rsidR="00402D37" w:rsidRPr="00AC5BA9" w:rsidRDefault="00CD4287" w:rsidP="00BE35D7">
            <w:pPr>
              <w:spacing w:after="0" w:line="240" w:lineRule="auto"/>
              <w:rPr>
                <w:sz w:val="18"/>
                <w:szCs w:val="18"/>
              </w:rPr>
            </w:pPr>
            <w:r w:rsidRPr="00AC5BA9">
              <w:rPr>
                <w:sz w:val="18"/>
                <w:szCs w:val="18"/>
              </w:rPr>
              <w:t xml:space="preserve">Se realiza informe de avance del Plan Anual de Adquisiciones y su ejecución (Subdirección de contratación), se presenta informe cumplimiento de metas plan desarrolla 30 de noviembre de 2023. (Oficina de planeación) y un análisis de la situación financiera de la entidad seguimiento a ejecución presupuestal con corte 30 de </w:t>
            </w:r>
            <w:proofErr w:type="gramStart"/>
            <w:r w:rsidRPr="00AC5BA9">
              <w:rPr>
                <w:sz w:val="18"/>
                <w:szCs w:val="18"/>
              </w:rPr>
              <w:t>noviembre  (</w:t>
            </w:r>
            <w:proofErr w:type="gramEnd"/>
            <w:r w:rsidRPr="00AC5BA9">
              <w:rPr>
                <w:sz w:val="18"/>
                <w:szCs w:val="18"/>
              </w:rPr>
              <w:t>Subdirección Administrativa y Financiera) Seguimiento a Ejecución PAC a 30 de noviembre y reservas con corte a 30 de noviembre.</w:t>
            </w:r>
          </w:p>
        </w:tc>
      </w:tr>
    </w:tbl>
    <w:p w14:paraId="000002BA" w14:textId="77777777" w:rsidR="00402D37" w:rsidRPr="00AC5BA9" w:rsidRDefault="00CD4287" w:rsidP="00BE35D7">
      <w:pPr>
        <w:spacing w:after="0" w:line="276" w:lineRule="auto"/>
        <w:jc w:val="center"/>
        <w:rPr>
          <w:bCs/>
          <w:sz w:val="18"/>
          <w:szCs w:val="18"/>
        </w:rPr>
      </w:pPr>
      <w:r w:rsidRPr="00AC5BA9">
        <w:rPr>
          <w:bCs/>
          <w:sz w:val="18"/>
          <w:szCs w:val="18"/>
        </w:rPr>
        <w:t>Fuente: Elaboración propia con información extraída Actas de comité Financiero segundo semestre 2023</w:t>
      </w:r>
    </w:p>
    <w:p w14:paraId="000002BC" w14:textId="77777777" w:rsidR="00402D37" w:rsidRDefault="00402D37" w:rsidP="00BE35D7">
      <w:pPr>
        <w:pBdr>
          <w:top w:val="nil"/>
          <w:left w:val="nil"/>
          <w:bottom w:val="nil"/>
          <w:right w:val="nil"/>
          <w:between w:val="nil"/>
        </w:pBdr>
        <w:shd w:val="clear" w:color="auto" w:fill="FFFFFF"/>
        <w:tabs>
          <w:tab w:val="left" w:pos="284"/>
        </w:tabs>
        <w:spacing w:after="0" w:line="276" w:lineRule="auto"/>
        <w:rPr>
          <w:b/>
        </w:rPr>
      </w:pPr>
    </w:p>
    <w:p w14:paraId="000002BD" w14:textId="6F36D042" w:rsidR="00402D37" w:rsidRPr="00663E81" w:rsidRDefault="00CD4287" w:rsidP="00BE35D7">
      <w:pPr>
        <w:spacing w:after="0" w:line="276" w:lineRule="auto"/>
        <w:jc w:val="center"/>
        <w:rPr>
          <w:b/>
        </w:rPr>
      </w:pPr>
      <w:r w:rsidRPr="00663E81">
        <w:rPr>
          <w:b/>
        </w:rPr>
        <w:t>Tabla N° 1</w:t>
      </w:r>
      <w:r w:rsidR="00CB67B0" w:rsidRPr="00663E81">
        <w:rPr>
          <w:b/>
        </w:rPr>
        <w:t>7</w:t>
      </w:r>
      <w:r w:rsidRPr="00663E81">
        <w:rPr>
          <w:b/>
        </w:rPr>
        <w:t>. Actas Comité Financiero IDRD primer cuatrimestre 2024</w:t>
      </w:r>
    </w:p>
    <w:tbl>
      <w:tblPr>
        <w:tblStyle w:val="affffd"/>
        <w:tblW w:w="891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981"/>
        <w:gridCol w:w="1417"/>
        <w:gridCol w:w="6521"/>
      </w:tblGrid>
      <w:tr w:rsidR="00402D37" w:rsidRPr="00AC5BA9" w14:paraId="1547E2AA" w14:textId="77777777" w:rsidTr="00AC5BA9">
        <w:trPr>
          <w:trHeight w:val="141"/>
          <w:tblHeader/>
        </w:trPr>
        <w:tc>
          <w:tcPr>
            <w:tcW w:w="98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00002BE" w14:textId="77777777" w:rsidR="00402D37" w:rsidRPr="00AC5BA9" w:rsidRDefault="00CD4287" w:rsidP="00BE35D7">
            <w:pPr>
              <w:spacing w:after="0" w:line="240" w:lineRule="auto"/>
              <w:jc w:val="center"/>
              <w:rPr>
                <w:b/>
                <w:sz w:val="18"/>
                <w:szCs w:val="18"/>
              </w:rPr>
            </w:pPr>
            <w:r w:rsidRPr="00AC5BA9">
              <w:rPr>
                <w:b/>
                <w:sz w:val="18"/>
                <w:szCs w:val="18"/>
              </w:rPr>
              <w:t>Acta</w:t>
            </w:r>
          </w:p>
        </w:tc>
        <w:tc>
          <w:tcPr>
            <w:tcW w:w="141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00002BF" w14:textId="77777777" w:rsidR="00402D37" w:rsidRPr="00AC5BA9" w:rsidRDefault="00CD4287" w:rsidP="00BE35D7">
            <w:pPr>
              <w:spacing w:after="0" w:line="240" w:lineRule="auto"/>
              <w:jc w:val="center"/>
              <w:rPr>
                <w:b/>
                <w:sz w:val="18"/>
                <w:szCs w:val="18"/>
              </w:rPr>
            </w:pPr>
            <w:r w:rsidRPr="00AC5BA9">
              <w:rPr>
                <w:b/>
                <w:sz w:val="18"/>
                <w:szCs w:val="18"/>
              </w:rPr>
              <w:t>Fecha</w:t>
            </w:r>
          </w:p>
        </w:tc>
        <w:tc>
          <w:tcPr>
            <w:tcW w:w="6521"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00002C0" w14:textId="77777777" w:rsidR="00402D37" w:rsidRPr="00AC5BA9" w:rsidRDefault="00CD4287" w:rsidP="00BE35D7">
            <w:pPr>
              <w:spacing w:after="0" w:line="240" w:lineRule="auto"/>
              <w:jc w:val="center"/>
              <w:rPr>
                <w:b/>
                <w:sz w:val="18"/>
                <w:szCs w:val="18"/>
              </w:rPr>
            </w:pPr>
            <w:r w:rsidRPr="00AC5BA9">
              <w:rPr>
                <w:b/>
                <w:sz w:val="18"/>
                <w:szCs w:val="18"/>
              </w:rPr>
              <w:t>Tema</w:t>
            </w:r>
          </w:p>
        </w:tc>
      </w:tr>
      <w:tr w:rsidR="00402D37" w:rsidRPr="00AC5BA9" w14:paraId="01CF62BD" w14:textId="77777777" w:rsidTr="000C0707">
        <w:trPr>
          <w:trHeight w:val="227"/>
        </w:trPr>
        <w:tc>
          <w:tcPr>
            <w:tcW w:w="9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1"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No. 01-2023</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000002C2" w14:textId="77777777" w:rsidR="00402D37" w:rsidRPr="00AC5BA9" w:rsidRDefault="00CD4287" w:rsidP="00BE35D7">
            <w:pPr>
              <w:spacing w:after="0" w:line="240" w:lineRule="auto"/>
              <w:jc w:val="center"/>
              <w:rPr>
                <w:sz w:val="18"/>
                <w:szCs w:val="18"/>
              </w:rPr>
            </w:pPr>
            <w:r w:rsidRPr="00AC5BA9">
              <w:rPr>
                <w:sz w:val="18"/>
                <w:szCs w:val="18"/>
              </w:rPr>
              <w:t>30 de enero de 2024</w:t>
            </w:r>
          </w:p>
        </w:tc>
        <w:tc>
          <w:tcPr>
            <w:tcW w:w="6521" w:type="dxa"/>
            <w:tcBorders>
              <w:top w:val="nil"/>
              <w:left w:val="nil"/>
              <w:bottom w:val="single" w:sz="8" w:space="0" w:color="000000"/>
              <w:right w:val="single" w:sz="8" w:space="0" w:color="000000"/>
            </w:tcBorders>
            <w:tcMar>
              <w:top w:w="100" w:type="dxa"/>
              <w:left w:w="100" w:type="dxa"/>
              <w:bottom w:w="100" w:type="dxa"/>
              <w:right w:w="100" w:type="dxa"/>
            </w:tcMar>
          </w:tcPr>
          <w:p w14:paraId="000002C3" w14:textId="0E8B6B6E"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 xml:space="preserve">Se realiza informe Plan Anual de Adquisiciones y su ejecución (Subdirección de contratación), Seguimiento a metas en los proyectos de inversión (Oficina de Planeación); se presenta un análisis de la situación financiera de la entidad </w:t>
            </w:r>
            <w:r w:rsidRPr="00AC5BA9">
              <w:rPr>
                <w:sz w:val="18"/>
                <w:szCs w:val="18"/>
              </w:rPr>
              <w:lastRenderedPageBreak/>
              <w:t>seguimiento a ejecución presupuestal con corte 31 de enero de 2023 (Subdirección Administrativa y Financiera) Seguimiento a Ejecución PAC a 31 de diciembre de 2023</w:t>
            </w:r>
          </w:p>
        </w:tc>
      </w:tr>
      <w:tr w:rsidR="00402D37" w:rsidRPr="00AC5BA9" w14:paraId="0C0B8B02" w14:textId="77777777" w:rsidTr="000C0707">
        <w:trPr>
          <w:trHeight w:val="227"/>
        </w:trPr>
        <w:tc>
          <w:tcPr>
            <w:tcW w:w="9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4"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lastRenderedPageBreak/>
              <w:t>No. 02-2024</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000002C5" w14:textId="77777777" w:rsidR="00402D37" w:rsidRPr="00AC5BA9" w:rsidRDefault="00CD4287" w:rsidP="00BE35D7">
            <w:pPr>
              <w:spacing w:after="0" w:line="240" w:lineRule="auto"/>
              <w:jc w:val="center"/>
              <w:rPr>
                <w:sz w:val="18"/>
                <w:szCs w:val="18"/>
              </w:rPr>
            </w:pPr>
            <w:r w:rsidRPr="00AC5BA9">
              <w:rPr>
                <w:sz w:val="18"/>
                <w:szCs w:val="18"/>
              </w:rPr>
              <w:t>20 de febrero de 2024</w:t>
            </w:r>
          </w:p>
        </w:tc>
        <w:tc>
          <w:tcPr>
            <w:tcW w:w="6521" w:type="dxa"/>
            <w:tcBorders>
              <w:top w:val="nil"/>
              <w:left w:val="nil"/>
              <w:bottom w:val="single" w:sz="8" w:space="0" w:color="000000"/>
              <w:right w:val="single" w:sz="8" w:space="0" w:color="000000"/>
            </w:tcBorders>
            <w:tcMar>
              <w:top w:w="100" w:type="dxa"/>
              <w:left w:w="100" w:type="dxa"/>
              <w:bottom w:w="100" w:type="dxa"/>
              <w:right w:w="100" w:type="dxa"/>
            </w:tcMar>
          </w:tcPr>
          <w:p w14:paraId="000002C6" w14:textId="77777777" w:rsidR="00402D37" w:rsidRPr="00AC5BA9" w:rsidRDefault="00CD4287" w:rsidP="00BE35D7">
            <w:pPr>
              <w:pBdr>
                <w:top w:val="nil"/>
                <w:left w:val="nil"/>
                <w:bottom w:val="nil"/>
                <w:right w:val="nil"/>
                <w:between w:val="nil"/>
              </w:pBdr>
              <w:spacing w:after="0" w:line="240" w:lineRule="auto"/>
              <w:rPr>
                <w:sz w:val="18"/>
                <w:szCs w:val="18"/>
              </w:rPr>
            </w:pPr>
            <w:r w:rsidRPr="00AC5BA9">
              <w:rPr>
                <w:sz w:val="18"/>
                <w:szCs w:val="18"/>
              </w:rPr>
              <w:t>Se realiza informe Plan Anual de Adquisiciones y su ejecución (Subdirección de contratación), Seguimiento a metas en los proyectos de inversión (Oficina de Planeación); se presenta un análisis de la situación financiera de la entidad seguimiento a ejecución presupuestal con corte 15 de febrero de 2024 (Subdirección Administrativa y Financiera) Seguimiento a Ejecución PAC a 31 de enero de 2024</w:t>
            </w:r>
          </w:p>
        </w:tc>
      </w:tr>
      <w:tr w:rsidR="00402D37" w:rsidRPr="00AC5BA9" w14:paraId="31E094DC" w14:textId="77777777" w:rsidTr="000C0707">
        <w:trPr>
          <w:trHeight w:val="227"/>
        </w:trPr>
        <w:tc>
          <w:tcPr>
            <w:tcW w:w="9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7" w14:textId="77777777" w:rsidR="00402D37" w:rsidRPr="00AC5BA9" w:rsidRDefault="00CD4287" w:rsidP="00BE35D7">
            <w:pPr>
              <w:spacing w:after="0" w:line="240" w:lineRule="auto"/>
              <w:rPr>
                <w:sz w:val="18"/>
                <w:szCs w:val="18"/>
              </w:rPr>
            </w:pPr>
            <w:r w:rsidRPr="00AC5BA9">
              <w:rPr>
                <w:sz w:val="18"/>
                <w:szCs w:val="18"/>
              </w:rPr>
              <w:t>No. 03-2023</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000002C8" w14:textId="77777777" w:rsidR="00402D37" w:rsidRPr="00AC5BA9" w:rsidRDefault="00CD4287" w:rsidP="00BE35D7">
            <w:pPr>
              <w:spacing w:after="0" w:line="240" w:lineRule="auto"/>
              <w:jc w:val="center"/>
              <w:rPr>
                <w:sz w:val="18"/>
                <w:szCs w:val="18"/>
              </w:rPr>
            </w:pPr>
            <w:r w:rsidRPr="00AC5BA9">
              <w:rPr>
                <w:sz w:val="18"/>
                <w:szCs w:val="18"/>
              </w:rPr>
              <w:t>12 de marzo de 2024</w:t>
            </w:r>
          </w:p>
        </w:tc>
        <w:tc>
          <w:tcPr>
            <w:tcW w:w="6521" w:type="dxa"/>
            <w:tcBorders>
              <w:top w:val="nil"/>
              <w:left w:val="nil"/>
              <w:bottom w:val="single" w:sz="8" w:space="0" w:color="000000"/>
              <w:right w:val="single" w:sz="8" w:space="0" w:color="000000"/>
            </w:tcBorders>
            <w:tcMar>
              <w:top w:w="100" w:type="dxa"/>
              <w:left w:w="100" w:type="dxa"/>
              <w:bottom w:w="100" w:type="dxa"/>
              <w:right w:w="100" w:type="dxa"/>
            </w:tcMar>
          </w:tcPr>
          <w:p w14:paraId="000002C9" w14:textId="47868439" w:rsidR="00402D37" w:rsidRPr="00AC5BA9" w:rsidRDefault="00CD4287" w:rsidP="00BE35D7">
            <w:pPr>
              <w:spacing w:after="0" w:line="240" w:lineRule="auto"/>
              <w:rPr>
                <w:sz w:val="18"/>
                <w:szCs w:val="18"/>
              </w:rPr>
            </w:pPr>
            <w:r w:rsidRPr="00AC5BA9">
              <w:rPr>
                <w:sz w:val="18"/>
                <w:szCs w:val="18"/>
              </w:rPr>
              <w:t>Se realiza informe Plan Anual de Adquisiciones y su ejecución (Subdirección de contratación), Seguimiento a metas en los proyectos de inversión (Oficina de Planeación); se presenta un análisis de la situación financiera de la entidad seguimiento a ejecución presupuestal con corte 12 de marzo de 2024 (Subdirección Administrativa y Financiera) Seguimiento a Ejecución PAC a 29 de febrero de 2024</w:t>
            </w:r>
          </w:p>
        </w:tc>
      </w:tr>
      <w:tr w:rsidR="00402D37" w:rsidRPr="00AC5BA9" w14:paraId="0FBB912F" w14:textId="77777777" w:rsidTr="000C0707">
        <w:trPr>
          <w:trHeight w:val="655"/>
        </w:trPr>
        <w:tc>
          <w:tcPr>
            <w:tcW w:w="9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CA" w14:textId="77777777" w:rsidR="00402D37" w:rsidRPr="001A6563" w:rsidRDefault="00CD4287" w:rsidP="00BE35D7">
            <w:pPr>
              <w:spacing w:after="0" w:line="240" w:lineRule="auto"/>
              <w:rPr>
                <w:sz w:val="18"/>
                <w:szCs w:val="18"/>
              </w:rPr>
            </w:pPr>
            <w:r w:rsidRPr="001A6563">
              <w:rPr>
                <w:sz w:val="18"/>
                <w:szCs w:val="18"/>
              </w:rPr>
              <w:t>No. 04-2023</w:t>
            </w:r>
          </w:p>
        </w:tc>
        <w:tc>
          <w:tcPr>
            <w:tcW w:w="1417" w:type="dxa"/>
            <w:tcBorders>
              <w:top w:val="nil"/>
              <w:left w:val="nil"/>
              <w:bottom w:val="single" w:sz="8" w:space="0" w:color="000000"/>
              <w:right w:val="single" w:sz="8" w:space="0" w:color="000000"/>
            </w:tcBorders>
            <w:tcMar>
              <w:top w:w="100" w:type="dxa"/>
              <w:left w:w="100" w:type="dxa"/>
              <w:bottom w:w="100" w:type="dxa"/>
              <w:right w:w="100" w:type="dxa"/>
            </w:tcMar>
          </w:tcPr>
          <w:p w14:paraId="000002CB" w14:textId="2BDEF8B7" w:rsidR="00402D37" w:rsidRPr="001A6563" w:rsidRDefault="00A73226" w:rsidP="00BE35D7">
            <w:pPr>
              <w:spacing w:after="0" w:line="240" w:lineRule="auto"/>
              <w:jc w:val="center"/>
              <w:rPr>
                <w:sz w:val="18"/>
                <w:szCs w:val="18"/>
              </w:rPr>
            </w:pPr>
            <w:proofErr w:type="gramStart"/>
            <w:r w:rsidRPr="001A6563">
              <w:rPr>
                <w:sz w:val="18"/>
                <w:szCs w:val="18"/>
              </w:rPr>
              <w:t>15</w:t>
            </w:r>
            <w:r w:rsidR="00CD4287" w:rsidRPr="001A6563">
              <w:rPr>
                <w:sz w:val="18"/>
                <w:szCs w:val="18"/>
              </w:rPr>
              <w:t xml:space="preserve">  de</w:t>
            </w:r>
            <w:proofErr w:type="gramEnd"/>
            <w:r w:rsidR="00CD4287" w:rsidRPr="001A6563">
              <w:rPr>
                <w:sz w:val="18"/>
                <w:szCs w:val="18"/>
              </w:rPr>
              <w:t xml:space="preserve"> abril de 2024</w:t>
            </w:r>
          </w:p>
        </w:tc>
        <w:tc>
          <w:tcPr>
            <w:tcW w:w="6521" w:type="dxa"/>
            <w:tcBorders>
              <w:top w:val="nil"/>
              <w:left w:val="nil"/>
              <w:bottom w:val="single" w:sz="8" w:space="0" w:color="000000"/>
              <w:right w:val="single" w:sz="8" w:space="0" w:color="000000"/>
            </w:tcBorders>
            <w:tcMar>
              <w:top w:w="100" w:type="dxa"/>
              <w:left w:w="100" w:type="dxa"/>
              <w:bottom w:w="100" w:type="dxa"/>
              <w:right w:w="100" w:type="dxa"/>
            </w:tcMar>
          </w:tcPr>
          <w:p w14:paraId="000002CC" w14:textId="15A523F2" w:rsidR="00402D37" w:rsidRPr="001A6563" w:rsidRDefault="00CD4287" w:rsidP="00BE35D7">
            <w:pPr>
              <w:spacing w:after="0" w:line="240" w:lineRule="auto"/>
              <w:rPr>
                <w:sz w:val="18"/>
                <w:szCs w:val="18"/>
              </w:rPr>
            </w:pPr>
            <w:r w:rsidRPr="001A6563">
              <w:rPr>
                <w:sz w:val="18"/>
                <w:szCs w:val="18"/>
              </w:rPr>
              <w:t>Se realiza informe Plan Anual de Adquisiciones y su ejecución (Subdirección de contratación), Seguimiento a metas en los proyectos de inversión (Oficina de Planeación); se presenta un análisis de la situación financiera de la entidad seguimiento a ejecución presupuestal con corte 31 de marzo de 2024 (Subdirección Administrativa y Financiera) Seguimiento a Ejecución PAC a 31 de marzo de 2024.</w:t>
            </w:r>
          </w:p>
        </w:tc>
      </w:tr>
    </w:tbl>
    <w:p w14:paraId="000002CD" w14:textId="77777777" w:rsidR="00402D37" w:rsidRPr="00375C66" w:rsidRDefault="00CD4287" w:rsidP="00BE35D7">
      <w:pPr>
        <w:spacing w:after="0" w:line="276" w:lineRule="auto"/>
        <w:jc w:val="center"/>
        <w:rPr>
          <w:sz w:val="18"/>
          <w:szCs w:val="18"/>
        </w:rPr>
      </w:pPr>
      <w:r w:rsidRPr="00375C66">
        <w:rPr>
          <w:sz w:val="18"/>
          <w:szCs w:val="18"/>
        </w:rPr>
        <w:t>Fuente: Elaboración propia con información extraída Actas de comité Financiero primer cuatrimestre 2024</w:t>
      </w:r>
    </w:p>
    <w:p w14:paraId="000002CF" w14:textId="3E9D1151" w:rsidR="00402D37" w:rsidRPr="00663E81" w:rsidRDefault="00CD4287" w:rsidP="00BE35D7">
      <w:pPr>
        <w:spacing w:after="0" w:line="276" w:lineRule="auto"/>
        <w:rPr>
          <w:b/>
        </w:rPr>
      </w:pPr>
      <w:r w:rsidRPr="00663E81">
        <w:t xml:space="preserve"> </w:t>
      </w:r>
    </w:p>
    <w:p w14:paraId="000002D0" w14:textId="77777777" w:rsidR="00402D37" w:rsidRPr="00663E81" w:rsidRDefault="00CD4287" w:rsidP="00BE35D7">
      <w:pPr>
        <w:pStyle w:val="Prrafodelista"/>
        <w:numPr>
          <w:ilvl w:val="0"/>
          <w:numId w:val="20"/>
        </w:numPr>
        <w:pBdr>
          <w:top w:val="nil"/>
          <w:left w:val="nil"/>
          <w:bottom w:val="nil"/>
          <w:right w:val="nil"/>
          <w:between w:val="nil"/>
        </w:pBdr>
        <w:tabs>
          <w:tab w:val="left" w:pos="284"/>
        </w:tabs>
        <w:spacing w:after="0" w:line="276" w:lineRule="auto"/>
        <w:ind w:left="284" w:hanging="142"/>
        <w:contextualSpacing w:val="0"/>
      </w:pPr>
      <w:bookmarkStart w:id="75" w:name="_heading=h.bww3drpfp3md" w:colFirst="0" w:colLast="0"/>
      <w:bookmarkEnd w:id="75"/>
      <w:r w:rsidRPr="00663E81">
        <w:t>De la información revisada en las actas de Comité Financiero, se observó que se genera un espacio para compartir la experiencia en materia de contratación, así como la retroalimentación y recomendación sobre los temas concernientes a la gestión contractual al interior del Instituto y un seguimiento adecuado de la ejecución presupuestal y de proyectos de inversión, así como el flujo de los recursos y pago de las obligaciones derivadas de las relaciones contractuales a través del seguimiento al Plan Anualizado de Caja PAC.</w:t>
      </w:r>
    </w:p>
    <w:p w14:paraId="000002D2" w14:textId="77777777" w:rsidR="00402D37" w:rsidRPr="00663E81" w:rsidRDefault="00CD4287" w:rsidP="00BE35D7">
      <w:pPr>
        <w:pStyle w:val="Prrafodelista"/>
        <w:numPr>
          <w:ilvl w:val="0"/>
          <w:numId w:val="20"/>
        </w:numPr>
        <w:pBdr>
          <w:top w:val="nil"/>
          <w:left w:val="nil"/>
          <w:bottom w:val="nil"/>
          <w:right w:val="nil"/>
          <w:between w:val="nil"/>
        </w:pBdr>
        <w:tabs>
          <w:tab w:val="left" w:pos="284"/>
        </w:tabs>
        <w:spacing w:after="0" w:line="276" w:lineRule="auto"/>
        <w:ind w:left="284" w:hanging="142"/>
        <w:contextualSpacing w:val="0"/>
      </w:pPr>
      <w:bookmarkStart w:id="76" w:name="_heading=h.xzbjaedd5ts1" w:colFirst="0" w:colLast="0"/>
      <w:bookmarkStart w:id="77" w:name="_heading=h.3l24eim3bjyl" w:colFirst="0" w:colLast="0"/>
      <w:bookmarkEnd w:id="76"/>
      <w:bookmarkEnd w:id="77"/>
      <w:r w:rsidRPr="00663E81">
        <w:t>Se observó, que durante la vigencia objeto de auditoría, se han emitido lineamientos a través de memorandos al interior del IDRD, los cuales tratan sobre temáticas concernientes a la gestión contractual, específicamente sobre la implementación de la gestión documental.</w:t>
      </w:r>
    </w:p>
    <w:p w14:paraId="18D8C811" w14:textId="77777777" w:rsidR="00562676" w:rsidRPr="00663E81" w:rsidRDefault="00562676" w:rsidP="00BE35D7">
      <w:pPr>
        <w:pStyle w:val="Prrafodelista"/>
        <w:spacing w:after="0" w:line="276" w:lineRule="auto"/>
        <w:contextualSpacing w:val="0"/>
      </w:pPr>
    </w:p>
    <w:p w14:paraId="056C8F58" w14:textId="153A4F38" w:rsidR="00562676" w:rsidRPr="00663E81" w:rsidRDefault="00562676" w:rsidP="00BE35D7">
      <w:pPr>
        <w:pStyle w:val="Prrafodelista"/>
        <w:spacing w:after="0" w:line="276" w:lineRule="auto"/>
        <w:ind w:left="0"/>
        <w:contextualSpacing w:val="0"/>
        <w:jc w:val="center"/>
        <w:rPr>
          <w:b/>
          <w:highlight w:val="white"/>
        </w:rPr>
      </w:pPr>
      <w:r w:rsidRPr="00663E81">
        <w:rPr>
          <w:b/>
          <w:highlight w:val="white"/>
        </w:rPr>
        <w:t xml:space="preserve">Tabla No. </w:t>
      </w:r>
      <w:r w:rsidR="0093251B" w:rsidRPr="00663E81">
        <w:rPr>
          <w:b/>
          <w:highlight w:val="white"/>
        </w:rPr>
        <w:t>18 Lineamientos</w:t>
      </w:r>
      <w:r w:rsidRPr="00663E81">
        <w:rPr>
          <w:b/>
          <w:highlight w:val="white"/>
        </w:rPr>
        <w:t xml:space="preserve"> impartidos al Interior del IDRD relacionadas con actividades contractuales</w:t>
      </w:r>
    </w:p>
    <w:tbl>
      <w:tblPr>
        <w:tblStyle w:val="affffe"/>
        <w:tblW w:w="8838"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117"/>
        <w:gridCol w:w="2126"/>
        <w:gridCol w:w="4595"/>
      </w:tblGrid>
      <w:tr w:rsidR="00562676" w:rsidRPr="00280A7A" w14:paraId="66377482" w14:textId="77777777" w:rsidTr="00375C66">
        <w:trPr>
          <w:trHeight w:val="170"/>
          <w:tblHeader/>
        </w:trPr>
        <w:tc>
          <w:tcPr>
            <w:tcW w:w="211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0C3CDD4" w14:textId="77777777" w:rsidR="00562676" w:rsidRPr="00280A7A" w:rsidRDefault="00562676" w:rsidP="00BE35D7">
            <w:pPr>
              <w:jc w:val="center"/>
              <w:rPr>
                <w:sz w:val="18"/>
                <w:szCs w:val="18"/>
              </w:rPr>
            </w:pPr>
            <w:r w:rsidRPr="00280A7A">
              <w:rPr>
                <w:sz w:val="18"/>
                <w:szCs w:val="18"/>
              </w:rPr>
              <w:t>Lineamiento</w:t>
            </w:r>
          </w:p>
        </w:tc>
        <w:tc>
          <w:tcPr>
            <w:tcW w:w="212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2BC13F5" w14:textId="77777777" w:rsidR="00562676" w:rsidRPr="00280A7A" w:rsidRDefault="00562676" w:rsidP="00BE35D7">
            <w:pPr>
              <w:jc w:val="center"/>
              <w:rPr>
                <w:sz w:val="18"/>
                <w:szCs w:val="18"/>
              </w:rPr>
            </w:pPr>
            <w:r w:rsidRPr="00280A7A">
              <w:rPr>
                <w:sz w:val="18"/>
                <w:szCs w:val="18"/>
              </w:rPr>
              <w:t>Fecha</w:t>
            </w:r>
          </w:p>
        </w:tc>
        <w:tc>
          <w:tcPr>
            <w:tcW w:w="459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45684F4" w14:textId="77777777" w:rsidR="00562676" w:rsidRPr="00280A7A" w:rsidRDefault="00562676" w:rsidP="00BE35D7">
            <w:pPr>
              <w:jc w:val="center"/>
              <w:rPr>
                <w:sz w:val="18"/>
                <w:szCs w:val="18"/>
              </w:rPr>
            </w:pPr>
            <w:r w:rsidRPr="00280A7A">
              <w:rPr>
                <w:sz w:val="18"/>
                <w:szCs w:val="18"/>
              </w:rPr>
              <w:t>Aspecto</w:t>
            </w:r>
          </w:p>
        </w:tc>
      </w:tr>
      <w:tr w:rsidR="00562676" w:rsidRPr="00280A7A" w14:paraId="0C26247A"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7D8055" w14:textId="77777777" w:rsidR="00562676" w:rsidRPr="00280A7A" w:rsidRDefault="00562676" w:rsidP="00BE35D7">
            <w:pPr>
              <w:jc w:val="center"/>
              <w:rPr>
                <w:sz w:val="18"/>
                <w:szCs w:val="18"/>
                <w:highlight w:val="white"/>
              </w:rPr>
            </w:pPr>
            <w:r w:rsidRPr="00280A7A">
              <w:rPr>
                <w:sz w:val="18"/>
                <w:szCs w:val="18"/>
                <w:highlight w:val="white"/>
              </w:rPr>
              <w:t>Correo electrónico</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01B1264F" w14:textId="77777777" w:rsidR="00562676" w:rsidRPr="00280A7A" w:rsidRDefault="00562676" w:rsidP="00BE35D7">
            <w:pPr>
              <w:jc w:val="center"/>
              <w:rPr>
                <w:sz w:val="18"/>
                <w:szCs w:val="18"/>
                <w:highlight w:val="white"/>
              </w:rPr>
            </w:pPr>
            <w:r w:rsidRPr="00280A7A">
              <w:rPr>
                <w:sz w:val="18"/>
                <w:szCs w:val="18"/>
                <w:highlight w:val="white"/>
              </w:rPr>
              <w:t>03 de noviembre de 2023</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041747B2" w14:textId="77777777" w:rsidR="00562676" w:rsidRPr="00280A7A" w:rsidRDefault="00562676" w:rsidP="00BE35D7">
            <w:pPr>
              <w:rPr>
                <w:sz w:val="18"/>
                <w:szCs w:val="18"/>
                <w:highlight w:val="white"/>
              </w:rPr>
            </w:pPr>
            <w:r w:rsidRPr="00280A7A">
              <w:rPr>
                <w:sz w:val="18"/>
                <w:szCs w:val="18"/>
                <w:highlight w:val="white"/>
              </w:rPr>
              <w:t>Solicitud elaboración piezas de comunicación - Subdirección de Contratación</w:t>
            </w:r>
          </w:p>
        </w:tc>
      </w:tr>
      <w:tr w:rsidR="00562676" w:rsidRPr="00280A7A" w14:paraId="13892375"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521841" w14:textId="77777777" w:rsidR="00562676" w:rsidRPr="00280A7A" w:rsidRDefault="00562676" w:rsidP="00BE35D7">
            <w:pPr>
              <w:jc w:val="center"/>
              <w:rPr>
                <w:sz w:val="18"/>
                <w:szCs w:val="18"/>
                <w:highlight w:val="white"/>
              </w:rPr>
            </w:pPr>
            <w:r w:rsidRPr="00280A7A">
              <w:rPr>
                <w:sz w:val="18"/>
                <w:szCs w:val="18"/>
                <w:highlight w:val="white"/>
              </w:rPr>
              <w:t>Pieza de comunicación</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1E794C30" w14:textId="77777777" w:rsidR="00562676" w:rsidRPr="00280A7A" w:rsidRDefault="00562676" w:rsidP="00BE35D7">
            <w:pPr>
              <w:jc w:val="center"/>
              <w:rPr>
                <w:sz w:val="18"/>
                <w:szCs w:val="18"/>
                <w:highlight w:val="white"/>
              </w:rPr>
            </w:pPr>
            <w:r w:rsidRPr="00280A7A">
              <w:rPr>
                <w:sz w:val="18"/>
                <w:szCs w:val="18"/>
                <w:highlight w:val="white"/>
              </w:rPr>
              <w:t>-</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2E6C8077" w14:textId="77777777" w:rsidR="00562676" w:rsidRPr="00280A7A" w:rsidRDefault="00562676" w:rsidP="00BE35D7">
            <w:pPr>
              <w:rPr>
                <w:sz w:val="18"/>
                <w:szCs w:val="18"/>
                <w:highlight w:val="white"/>
              </w:rPr>
            </w:pPr>
            <w:r w:rsidRPr="00280A7A">
              <w:rPr>
                <w:sz w:val="18"/>
                <w:szCs w:val="18"/>
                <w:highlight w:val="white"/>
              </w:rPr>
              <w:t xml:space="preserve">Guía Legalización </w:t>
            </w:r>
            <w:proofErr w:type="spellStart"/>
            <w:r w:rsidRPr="00280A7A">
              <w:rPr>
                <w:sz w:val="18"/>
                <w:szCs w:val="18"/>
                <w:highlight w:val="white"/>
              </w:rPr>
              <w:t>Cto</w:t>
            </w:r>
            <w:proofErr w:type="spellEnd"/>
            <w:r w:rsidRPr="00280A7A">
              <w:rPr>
                <w:sz w:val="18"/>
                <w:szCs w:val="18"/>
                <w:highlight w:val="white"/>
              </w:rPr>
              <w:t xml:space="preserve"> SECOPII Proveedores</w:t>
            </w:r>
          </w:p>
        </w:tc>
      </w:tr>
      <w:tr w:rsidR="00562676" w:rsidRPr="00280A7A" w14:paraId="5D219433"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20B42" w14:textId="77777777" w:rsidR="00562676" w:rsidRPr="00280A7A" w:rsidRDefault="00562676" w:rsidP="00BE35D7">
            <w:pPr>
              <w:jc w:val="center"/>
              <w:rPr>
                <w:sz w:val="18"/>
                <w:szCs w:val="18"/>
                <w:highlight w:val="white"/>
              </w:rPr>
            </w:pPr>
            <w:r w:rsidRPr="00280A7A">
              <w:rPr>
                <w:sz w:val="18"/>
                <w:szCs w:val="18"/>
                <w:highlight w:val="white"/>
              </w:rPr>
              <w:t>Correo electrónico</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2816AEF5" w14:textId="77777777" w:rsidR="00562676" w:rsidRPr="00280A7A" w:rsidRDefault="00562676" w:rsidP="00BE35D7">
            <w:pPr>
              <w:jc w:val="center"/>
              <w:rPr>
                <w:sz w:val="18"/>
                <w:szCs w:val="18"/>
                <w:highlight w:val="white"/>
              </w:rPr>
            </w:pPr>
            <w:r w:rsidRPr="00280A7A">
              <w:rPr>
                <w:sz w:val="18"/>
                <w:szCs w:val="18"/>
                <w:highlight w:val="white"/>
              </w:rPr>
              <w:t>07 de julio de 2023</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0942A787" w14:textId="77777777" w:rsidR="00562676" w:rsidRPr="00280A7A" w:rsidRDefault="00562676" w:rsidP="00BE35D7">
            <w:pPr>
              <w:rPr>
                <w:sz w:val="18"/>
                <w:szCs w:val="18"/>
                <w:highlight w:val="white"/>
              </w:rPr>
            </w:pPr>
            <w:r w:rsidRPr="00280A7A">
              <w:rPr>
                <w:sz w:val="18"/>
                <w:szCs w:val="18"/>
                <w:highlight w:val="white"/>
              </w:rPr>
              <w:t>Apoyo a la supervisión</w:t>
            </w:r>
          </w:p>
        </w:tc>
      </w:tr>
      <w:tr w:rsidR="00562676" w:rsidRPr="00280A7A" w14:paraId="42112BD3"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3F3E2B" w14:textId="77777777" w:rsidR="00562676" w:rsidRPr="00280A7A" w:rsidRDefault="00562676" w:rsidP="00BE35D7">
            <w:pPr>
              <w:jc w:val="center"/>
              <w:rPr>
                <w:sz w:val="18"/>
                <w:szCs w:val="18"/>
                <w:highlight w:val="white"/>
              </w:rPr>
            </w:pPr>
            <w:r w:rsidRPr="00280A7A">
              <w:rPr>
                <w:sz w:val="18"/>
                <w:szCs w:val="18"/>
                <w:highlight w:val="white"/>
              </w:rPr>
              <w:lastRenderedPageBreak/>
              <w:t>Correo electrónico</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5140E910" w14:textId="77777777" w:rsidR="00562676" w:rsidRPr="00280A7A" w:rsidRDefault="00562676" w:rsidP="00BE35D7">
            <w:pPr>
              <w:jc w:val="center"/>
              <w:rPr>
                <w:sz w:val="18"/>
                <w:szCs w:val="18"/>
                <w:highlight w:val="white"/>
              </w:rPr>
            </w:pPr>
            <w:r w:rsidRPr="00280A7A">
              <w:rPr>
                <w:sz w:val="18"/>
                <w:szCs w:val="18"/>
                <w:highlight w:val="white"/>
              </w:rPr>
              <w:t>10 de julio de 2023</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4239E4F4" w14:textId="77777777" w:rsidR="00562676" w:rsidRPr="00280A7A" w:rsidRDefault="00562676" w:rsidP="00BE35D7">
            <w:pPr>
              <w:rPr>
                <w:sz w:val="18"/>
                <w:szCs w:val="18"/>
                <w:highlight w:val="white"/>
              </w:rPr>
            </w:pPr>
            <w:r w:rsidRPr="00280A7A">
              <w:rPr>
                <w:sz w:val="18"/>
                <w:szCs w:val="18"/>
                <w:highlight w:val="white"/>
              </w:rPr>
              <w:t>Apoyo a la supervisión</w:t>
            </w:r>
          </w:p>
        </w:tc>
      </w:tr>
      <w:tr w:rsidR="00562676" w:rsidRPr="00280A7A" w14:paraId="22FA533D"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B068F" w14:textId="77777777" w:rsidR="00562676" w:rsidRPr="00280A7A" w:rsidRDefault="00562676" w:rsidP="00BE35D7">
            <w:pPr>
              <w:jc w:val="center"/>
              <w:rPr>
                <w:sz w:val="18"/>
                <w:szCs w:val="18"/>
                <w:highlight w:val="white"/>
              </w:rPr>
            </w:pPr>
            <w:r w:rsidRPr="00280A7A">
              <w:rPr>
                <w:sz w:val="18"/>
                <w:szCs w:val="18"/>
                <w:highlight w:val="white"/>
              </w:rPr>
              <w:t>Correo electrónico</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32C76BAD" w14:textId="77777777" w:rsidR="00562676" w:rsidRPr="00280A7A" w:rsidRDefault="00562676" w:rsidP="00BE35D7">
            <w:pPr>
              <w:jc w:val="center"/>
              <w:rPr>
                <w:sz w:val="18"/>
                <w:szCs w:val="18"/>
                <w:highlight w:val="white"/>
              </w:rPr>
            </w:pPr>
            <w:r w:rsidRPr="00280A7A">
              <w:rPr>
                <w:sz w:val="18"/>
                <w:szCs w:val="18"/>
                <w:highlight w:val="white"/>
              </w:rPr>
              <w:t>11 de julio de 2023</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277A8984" w14:textId="77777777" w:rsidR="00562676" w:rsidRPr="00280A7A" w:rsidRDefault="00562676" w:rsidP="00BE35D7">
            <w:pPr>
              <w:rPr>
                <w:sz w:val="18"/>
                <w:szCs w:val="18"/>
                <w:highlight w:val="white"/>
              </w:rPr>
            </w:pPr>
            <w:r w:rsidRPr="00280A7A">
              <w:rPr>
                <w:sz w:val="18"/>
                <w:szCs w:val="18"/>
                <w:highlight w:val="white"/>
              </w:rPr>
              <w:t>Apoyo a la supervisión</w:t>
            </w:r>
          </w:p>
        </w:tc>
      </w:tr>
      <w:tr w:rsidR="00562676" w:rsidRPr="00280A7A" w14:paraId="7302541E"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580D2B" w14:textId="77777777" w:rsidR="00562676" w:rsidRPr="00280A7A" w:rsidRDefault="00562676" w:rsidP="00BE35D7">
            <w:pPr>
              <w:jc w:val="center"/>
              <w:rPr>
                <w:sz w:val="18"/>
                <w:szCs w:val="18"/>
                <w:highlight w:val="white"/>
              </w:rPr>
            </w:pPr>
            <w:r w:rsidRPr="00280A7A">
              <w:rPr>
                <w:sz w:val="18"/>
                <w:szCs w:val="18"/>
                <w:highlight w:val="white"/>
              </w:rPr>
              <w:t>Memorando Radicado No. 20238000518373</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64FE2BCC" w14:textId="77777777" w:rsidR="00562676" w:rsidRPr="00280A7A" w:rsidRDefault="00562676" w:rsidP="00BE35D7">
            <w:pPr>
              <w:jc w:val="center"/>
              <w:rPr>
                <w:sz w:val="18"/>
                <w:szCs w:val="18"/>
                <w:highlight w:val="white"/>
              </w:rPr>
            </w:pPr>
            <w:r w:rsidRPr="00280A7A">
              <w:rPr>
                <w:sz w:val="18"/>
                <w:szCs w:val="18"/>
                <w:highlight w:val="white"/>
              </w:rPr>
              <w:t>24 de octubre de 2023</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05E310A6" w14:textId="77777777" w:rsidR="00562676" w:rsidRPr="00280A7A" w:rsidRDefault="00562676" w:rsidP="00BE35D7">
            <w:pPr>
              <w:rPr>
                <w:sz w:val="18"/>
                <w:szCs w:val="18"/>
                <w:highlight w:val="white"/>
              </w:rPr>
            </w:pPr>
            <w:r w:rsidRPr="00280A7A">
              <w:rPr>
                <w:sz w:val="18"/>
                <w:szCs w:val="18"/>
                <w:highlight w:val="white"/>
              </w:rPr>
              <w:t>Publicación documentos en SECOP producto de la gestión contractual</w:t>
            </w:r>
          </w:p>
        </w:tc>
      </w:tr>
      <w:tr w:rsidR="00562676" w:rsidRPr="00280A7A" w14:paraId="1D63D2C1"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61FC5C" w14:textId="77777777" w:rsidR="00562676" w:rsidRPr="00280A7A" w:rsidRDefault="00562676" w:rsidP="00BE35D7">
            <w:pPr>
              <w:jc w:val="center"/>
              <w:rPr>
                <w:sz w:val="18"/>
                <w:szCs w:val="18"/>
                <w:highlight w:val="white"/>
              </w:rPr>
            </w:pPr>
            <w:r w:rsidRPr="00280A7A">
              <w:rPr>
                <w:sz w:val="18"/>
                <w:szCs w:val="18"/>
                <w:highlight w:val="white"/>
              </w:rPr>
              <w:t>Correo electrónico</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391B19D5" w14:textId="77777777" w:rsidR="00562676" w:rsidRPr="00280A7A" w:rsidRDefault="00562676" w:rsidP="00BE35D7">
            <w:pPr>
              <w:jc w:val="center"/>
              <w:rPr>
                <w:sz w:val="18"/>
                <w:szCs w:val="18"/>
                <w:highlight w:val="white"/>
              </w:rPr>
            </w:pPr>
            <w:r w:rsidRPr="00280A7A">
              <w:rPr>
                <w:sz w:val="18"/>
                <w:szCs w:val="18"/>
                <w:highlight w:val="white"/>
              </w:rPr>
              <w:t>14 de noviembre de 2023</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5FBAD3FF" w14:textId="77777777" w:rsidR="00562676" w:rsidRPr="00280A7A" w:rsidRDefault="00562676" w:rsidP="00BE35D7">
            <w:pPr>
              <w:rPr>
                <w:sz w:val="18"/>
                <w:szCs w:val="18"/>
                <w:highlight w:val="white"/>
              </w:rPr>
            </w:pPr>
            <w:r w:rsidRPr="00280A7A">
              <w:rPr>
                <w:sz w:val="18"/>
                <w:szCs w:val="18"/>
                <w:highlight w:val="white"/>
              </w:rPr>
              <w:t>Supervisores de contrato o apoyo a la supervisión, recuerde que el Manual de contratación del IDRD</w:t>
            </w:r>
          </w:p>
        </w:tc>
      </w:tr>
      <w:tr w:rsidR="00562676" w:rsidRPr="00280A7A" w14:paraId="4681699D"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98E5EC" w14:textId="77777777" w:rsidR="00562676" w:rsidRPr="00280A7A" w:rsidRDefault="00562676" w:rsidP="00BE35D7">
            <w:pPr>
              <w:jc w:val="center"/>
              <w:rPr>
                <w:sz w:val="18"/>
                <w:szCs w:val="18"/>
                <w:highlight w:val="white"/>
              </w:rPr>
            </w:pPr>
            <w:r w:rsidRPr="00280A7A">
              <w:rPr>
                <w:sz w:val="18"/>
                <w:szCs w:val="18"/>
                <w:highlight w:val="white"/>
              </w:rPr>
              <w:t>Memorando Radicado No. 20248000132773</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19B93DDE" w14:textId="77777777" w:rsidR="00562676" w:rsidRPr="00280A7A" w:rsidRDefault="00562676" w:rsidP="00BE35D7">
            <w:pPr>
              <w:jc w:val="center"/>
              <w:rPr>
                <w:sz w:val="18"/>
                <w:szCs w:val="18"/>
                <w:highlight w:val="white"/>
              </w:rPr>
            </w:pPr>
            <w:r w:rsidRPr="00280A7A">
              <w:rPr>
                <w:sz w:val="18"/>
                <w:szCs w:val="18"/>
                <w:highlight w:val="white"/>
              </w:rPr>
              <w:t>17 de abril de 2024</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72872ACA" w14:textId="77777777" w:rsidR="00562676" w:rsidRPr="00280A7A" w:rsidRDefault="00562676" w:rsidP="00BE35D7">
            <w:pPr>
              <w:rPr>
                <w:sz w:val="18"/>
                <w:szCs w:val="18"/>
                <w:highlight w:val="white"/>
              </w:rPr>
            </w:pPr>
            <w:r w:rsidRPr="00280A7A">
              <w:rPr>
                <w:sz w:val="18"/>
                <w:szCs w:val="18"/>
                <w:highlight w:val="white"/>
              </w:rPr>
              <w:t>Conformación de expediente electrónico – Procesos de Contratación gestionados en el SECOP II.</w:t>
            </w:r>
          </w:p>
        </w:tc>
      </w:tr>
      <w:tr w:rsidR="00562676" w:rsidRPr="00280A7A" w14:paraId="4362E681" w14:textId="77777777" w:rsidTr="00976BD3">
        <w:trPr>
          <w:trHeight w:val="170"/>
        </w:trPr>
        <w:tc>
          <w:tcPr>
            <w:tcW w:w="21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BD8AF8" w14:textId="77777777" w:rsidR="00562676" w:rsidRPr="00280A7A" w:rsidRDefault="00562676" w:rsidP="00BE35D7">
            <w:pPr>
              <w:jc w:val="center"/>
              <w:rPr>
                <w:sz w:val="18"/>
                <w:szCs w:val="18"/>
                <w:highlight w:val="white"/>
              </w:rPr>
            </w:pPr>
            <w:r w:rsidRPr="00280A7A">
              <w:rPr>
                <w:sz w:val="18"/>
                <w:szCs w:val="18"/>
                <w:highlight w:val="white"/>
              </w:rPr>
              <w:t>Memorando Radicado No. 20242500173983</w:t>
            </w:r>
          </w:p>
        </w:tc>
        <w:tc>
          <w:tcPr>
            <w:tcW w:w="2126" w:type="dxa"/>
            <w:tcBorders>
              <w:top w:val="nil"/>
              <w:left w:val="nil"/>
              <w:bottom w:val="single" w:sz="8" w:space="0" w:color="000000"/>
              <w:right w:val="single" w:sz="8" w:space="0" w:color="000000"/>
            </w:tcBorders>
            <w:tcMar>
              <w:top w:w="100" w:type="dxa"/>
              <w:left w:w="100" w:type="dxa"/>
              <w:bottom w:w="100" w:type="dxa"/>
              <w:right w:w="100" w:type="dxa"/>
            </w:tcMar>
          </w:tcPr>
          <w:p w14:paraId="1B892B41" w14:textId="77777777" w:rsidR="00562676" w:rsidRPr="00280A7A" w:rsidRDefault="00562676" w:rsidP="00BE35D7">
            <w:pPr>
              <w:jc w:val="center"/>
              <w:rPr>
                <w:sz w:val="18"/>
                <w:szCs w:val="18"/>
                <w:highlight w:val="white"/>
              </w:rPr>
            </w:pPr>
            <w:r w:rsidRPr="00280A7A">
              <w:rPr>
                <w:sz w:val="18"/>
                <w:szCs w:val="18"/>
                <w:highlight w:val="white"/>
              </w:rPr>
              <w:t>18 de abril de 2024</w:t>
            </w:r>
          </w:p>
        </w:tc>
        <w:tc>
          <w:tcPr>
            <w:tcW w:w="4595" w:type="dxa"/>
            <w:tcBorders>
              <w:top w:val="nil"/>
              <w:left w:val="nil"/>
              <w:bottom w:val="single" w:sz="8" w:space="0" w:color="000000"/>
              <w:right w:val="single" w:sz="8" w:space="0" w:color="000000"/>
            </w:tcBorders>
            <w:tcMar>
              <w:top w:w="100" w:type="dxa"/>
              <w:left w:w="100" w:type="dxa"/>
              <w:bottom w:w="100" w:type="dxa"/>
              <w:right w:w="100" w:type="dxa"/>
            </w:tcMar>
          </w:tcPr>
          <w:p w14:paraId="784D2A76" w14:textId="77777777" w:rsidR="00562676" w:rsidRPr="00280A7A" w:rsidRDefault="00562676" w:rsidP="00BE35D7">
            <w:pPr>
              <w:rPr>
                <w:sz w:val="18"/>
                <w:szCs w:val="18"/>
                <w:highlight w:val="white"/>
              </w:rPr>
            </w:pPr>
            <w:r w:rsidRPr="00280A7A">
              <w:rPr>
                <w:sz w:val="18"/>
                <w:szCs w:val="18"/>
                <w:highlight w:val="white"/>
              </w:rPr>
              <w:t>LINEAMIENTO RADICACIÓN DOCUMENTOS ACEE.</w:t>
            </w:r>
          </w:p>
        </w:tc>
      </w:tr>
    </w:tbl>
    <w:p w14:paraId="4431C399" w14:textId="77777777" w:rsidR="00562676" w:rsidRPr="00280A7A" w:rsidRDefault="00562676" w:rsidP="00BE35D7">
      <w:pPr>
        <w:pStyle w:val="Prrafodelista"/>
        <w:spacing w:after="0" w:line="276" w:lineRule="auto"/>
        <w:ind w:left="0"/>
        <w:contextualSpacing w:val="0"/>
        <w:jc w:val="center"/>
        <w:rPr>
          <w:bCs/>
          <w:sz w:val="18"/>
          <w:szCs w:val="18"/>
          <w:highlight w:val="white"/>
        </w:rPr>
      </w:pPr>
      <w:r w:rsidRPr="00280A7A">
        <w:rPr>
          <w:bCs/>
          <w:sz w:val="18"/>
          <w:szCs w:val="18"/>
          <w:highlight w:val="white"/>
        </w:rPr>
        <w:t>Fuente: Elaboración propia con información Subdirección de Contratación</w:t>
      </w:r>
    </w:p>
    <w:p w14:paraId="0BC05B43" w14:textId="77777777" w:rsidR="00562676" w:rsidRPr="00663E81" w:rsidRDefault="00562676" w:rsidP="00BE35D7">
      <w:pPr>
        <w:pStyle w:val="Prrafodelista"/>
        <w:spacing w:after="0" w:line="276" w:lineRule="auto"/>
        <w:ind w:left="1440"/>
        <w:contextualSpacing w:val="0"/>
        <w:rPr>
          <w:b/>
          <w:highlight w:val="white"/>
        </w:rPr>
      </w:pPr>
    </w:p>
    <w:p w14:paraId="000002D6" w14:textId="77777777" w:rsidR="00402D37" w:rsidRPr="00663E81" w:rsidRDefault="00CD4287" w:rsidP="00BE35D7">
      <w:pPr>
        <w:numPr>
          <w:ilvl w:val="0"/>
          <w:numId w:val="16"/>
        </w:numPr>
        <w:pBdr>
          <w:top w:val="nil"/>
          <w:left w:val="nil"/>
          <w:bottom w:val="nil"/>
          <w:right w:val="nil"/>
          <w:between w:val="nil"/>
        </w:pBdr>
        <w:tabs>
          <w:tab w:val="left" w:pos="284"/>
        </w:tabs>
        <w:spacing w:after="0" w:line="276" w:lineRule="auto"/>
      </w:pPr>
      <w:bookmarkStart w:id="78" w:name="_heading=h.50m33a5lbjpp" w:colFirst="0" w:colLast="0"/>
      <w:bookmarkStart w:id="79" w:name="_heading=h.vdjqny3k7fdx" w:colFirst="0" w:colLast="0"/>
      <w:bookmarkStart w:id="80" w:name="_heading=h.o2n1kkgcjlqq" w:colFirst="0" w:colLast="0"/>
      <w:bookmarkEnd w:id="78"/>
      <w:bookmarkEnd w:id="79"/>
      <w:bookmarkEnd w:id="80"/>
      <w:r w:rsidRPr="00663E81">
        <w:t>En los Comités de Contratación del IDRD que se realizaron en la vigencia auditada, se evidencia la discusión y puesta en consideración de procesos contractuales desde sus componentes jurídicos, técnicos y financieros, estableciendo un espacio de socialización que enriquece la gestión contractual.</w:t>
      </w:r>
    </w:p>
    <w:p w14:paraId="000002D8" w14:textId="77777777" w:rsidR="00402D37" w:rsidRPr="00663E81" w:rsidRDefault="00CD4287" w:rsidP="00BE35D7">
      <w:pPr>
        <w:numPr>
          <w:ilvl w:val="0"/>
          <w:numId w:val="16"/>
        </w:numPr>
        <w:pBdr>
          <w:top w:val="nil"/>
          <w:left w:val="nil"/>
          <w:bottom w:val="nil"/>
          <w:right w:val="nil"/>
          <w:between w:val="nil"/>
        </w:pBdr>
        <w:tabs>
          <w:tab w:val="left" w:pos="284"/>
        </w:tabs>
        <w:spacing w:after="0" w:line="276" w:lineRule="auto"/>
      </w:pPr>
      <w:bookmarkStart w:id="81" w:name="_heading=h.lq7h7ni21kar" w:colFirst="0" w:colLast="0"/>
      <w:bookmarkEnd w:id="81"/>
      <w:r w:rsidRPr="00663E81">
        <w:t xml:space="preserve">Se observó en las actas del Comité de Contratación tomadas en la muestra, que versan sobre respuestas a observaciones de los proponentes, vistos buenos para adiciones de contratos e inicios de procesos contractuales. </w:t>
      </w:r>
    </w:p>
    <w:p w14:paraId="000002DA" w14:textId="69D34F2F" w:rsidR="00402D37" w:rsidRPr="00663E81" w:rsidRDefault="00CD4287" w:rsidP="00BE35D7">
      <w:pPr>
        <w:numPr>
          <w:ilvl w:val="0"/>
          <w:numId w:val="16"/>
        </w:numPr>
        <w:pBdr>
          <w:top w:val="nil"/>
          <w:left w:val="nil"/>
          <w:bottom w:val="nil"/>
          <w:right w:val="nil"/>
          <w:between w:val="nil"/>
        </w:pBdr>
        <w:tabs>
          <w:tab w:val="left" w:pos="284"/>
        </w:tabs>
        <w:spacing w:after="0" w:line="276" w:lineRule="auto"/>
      </w:pPr>
      <w:bookmarkStart w:id="82" w:name="_heading=h.hmou2gt6yk32" w:colFirst="0" w:colLast="0"/>
      <w:bookmarkStart w:id="83" w:name="_heading=h.a6uq9zj7r3ur" w:colFirst="0" w:colLast="0"/>
      <w:bookmarkEnd w:id="82"/>
      <w:bookmarkEnd w:id="83"/>
      <w:r w:rsidRPr="00663E81">
        <w:t>Se procedió a revisar las actas proferidas durante la vigencia auditada, por parte del Comité de Contratación del IDRD</w:t>
      </w:r>
      <w:r w:rsidRPr="00663E81">
        <w:rPr>
          <w:vertAlign w:val="superscript"/>
        </w:rPr>
        <w:footnoteReference w:id="3"/>
      </w:r>
      <w:r w:rsidRPr="00663E81">
        <w:t xml:space="preserve">, las cuales fueron compartidas por parte de la Subdirección de Contratación en formato acta y orden del día. </w:t>
      </w:r>
      <w:r w:rsidR="004E1AED" w:rsidRPr="00663E81">
        <w:t xml:space="preserve"> </w:t>
      </w:r>
      <w:r w:rsidRPr="00663E81">
        <w:t>De la información que fue compartida se relacionan 27 archivos que c</w:t>
      </w:r>
      <w:r w:rsidR="004E1AED" w:rsidRPr="00663E81">
        <w:t>orresponden a las actas</w:t>
      </w:r>
      <w:r w:rsidR="00860B7B" w:rsidRPr="00663E81">
        <w:t xml:space="preserve"> de Comités Ordinarios y Extraordinarios llevados a cabo en </w:t>
      </w:r>
      <w:r w:rsidR="004E1AED" w:rsidRPr="00663E81">
        <w:t>el periodo auditado</w:t>
      </w:r>
      <w:r w:rsidR="00860B7B" w:rsidRPr="00663E81">
        <w:t>.</w:t>
      </w:r>
    </w:p>
    <w:p w14:paraId="641BE49E" w14:textId="77777777" w:rsidR="00780AA7" w:rsidRPr="00663E81" w:rsidRDefault="00780AA7" w:rsidP="00BE35D7">
      <w:pPr>
        <w:pStyle w:val="Prrafodelista"/>
        <w:spacing w:after="0" w:line="276" w:lineRule="auto"/>
        <w:contextualSpacing w:val="0"/>
      </w:pPr>
    </w:p>
    <w:p w14:paraId="738583BD" w14:textId="41F5F929" w:rsidR="00780AA7" w:rsidRPr="00663E81" w:rsidRDefault="00780AA7" w:rsidP="00BE35D7">
      <w:pPr>
        <w:spacing w:after="0" w:line="276" w:lineRule="auto"/>
        <w:ind w:right="-234"/>
      </w:pPr>
      <w:r w:rsidRPr="00663E81">
        <w:t>De la verificación realizada no se presentaron observaciones, respecto al objetivo analizado, siendo satisfactorio</w:t>
      </w:r>
      <w:r w:rsidR="00FD1F6C" w:rsidRPr="00663E81">
        <w:t>.</w:t>
      </w:r>
    </w:p>
    <w:p w14:paraId="000002DB" w14:textId="77777777" w:rsidR="00402D37" w:rsidRPr="00663E81" w:rsidRDefault="00402D37" w:rsidP="00BE35D7">
      <w:pPr>
        <w:spacing w:after="0" w:line="276" w:lineRule="auto"/>
      </w:pPr>
    </w:p>
    <w:p w14:paraId="00000303" w14:textId="6D9E8EDA" w:rsidR="00402D37" w:rsidRPr="00663E81" w:rsidRDefault="006D09CE" w:rsidP="00BE35D7">
      <w:pPr>
        <w:pStyle w:val="Ttulo2"/>
        <w:spacing w:before="0" w:line="276" w:lineRule="auto"/>
        <w:rPr>
          <w:rFonts w:eastAsia="Arial" w:cs="Arial"/>
          <w:bCs/>
          <w:color w:val="000000"/>
          <w:szCs w:val="22"/>
        </w:rPr>
      </w:pPr>
      <w:bookmarkStart w:id="84" w:name="_Toc174011917"/>
      <w:r w:rsidRPr="00663E81">
        <w:rPr>
          <w:rFonts w:eastAsia="Arial" w:cs="Arial"/>
          <w:bCs/>
          <w:color w:val="000000"/>
          <w:szCs w:val="22"/>
        </w:rPr>
        <w:t>6</w:t>
      </w:r>
      <w:r w:rsidR="00CD4287" w:rsidRPr="00663E81">
        <w:rPr>
          <w:rFonts w:eastAsia="Arial" w:cs="Arial"/>
          <w:bCs/>
          <w:color w:val="000000"/>
          <w:szCs w:val="22"/>
        </w:rPr>
        <w:t>.7. Objetivo específico 7. Verificar el cumplimiento de las coberturas de las garantías de los contratos.</w:t>
      </w:r>
      <w:bookmarkEnd w:id="84"/>
    </w:p>
    <w:p w14:paraId="00000304" w14:textId="77777777" w:rsidR="00402D37" w:rsidRPr="00663E81" w:rsidRDefault="00402D37" w:rsidP="00BE35D7">
      <w:pPr>
        <w:spacing w:after="0" w:line="276" w:lineRule="auto"/>
        <w:rPr>
          <w:b/>
          <w:highlight w:val="darkBlue"/>
        </w:rPr>
      </w:pPr>
      <w:bookmarkStart w:id="85" w:name="_heading=h.w0ygatdq0iu9" w:colFirst="0" w:colLast="0"/>
      <w:bookmarkEnd w:id="85"/>
    </w:p>
    <w:p w14:paraId="00000307" w14:textId="6DB6EE40" w:rsidR="00402D37" w:rsidRPr="00663E81" w:rsidRDefault="00CD4287" w:rsidP="00BE35D7">
      <w:pPr>
        <w:pBdr>
          <w:top w:val="nil"/>
          <w:left w:val="nil"/>
          <w:bottom w:val="nil"/>
          <w:right w:val="nil"/>
          <w:between w:val="nil"/>
        </w:pBdr>
        <w:spacing w:after="0" w:line="276" w:lineRule="auto"/>
      </w:pPr>
      <w:r w:rsidRPr="00663E81">
        <w:t xml:space="preserve">En la revisión de los contratos </w:t>
      </w:r>
      <w:r w:rsidR="004C16F6" w:rsidRPr="00663E81">
        <w:t xml:space="preserve">de la muestra </w:t>
      </w:r>
      <w:r w:rsidRPr="00663E81">
        <w:t>seleccionad</w:t>
      </w:r>
      <w:r w:rsidR="004C16F6" w:rsidRPr="00663E81">
        <w:t>a</w:t>
      </w:r>
      <w:r w:rsidRPr="00663E81">
        <w:t>, se pudo establecer</w:t>
      </w:r>
      <w:r w:rsidR="00493552" w:rsidRPr="00663E81">
        <w:t xml:space="preserve"> en la plataforma SECOP II, </w:t>
      </w:r>
      <w:r w:rsidRPr="00663E81">
        <w:t xml:space="preserve">que las pólizas </w:t>
      </w:r>
      <w:r w:rsidR="00493552" w:rsidRPr="00663E81">
        <w:t xml:space="preserve">aprobadas </w:t>
      </w:r>
      <w:r w:rsidRPr="00663E81">
        <w:t>que amparan el cumplimiento, calidad y demás amparos, ac</w:t>
      </w:r>
      <w:r w:rsidR="002C3667">
        <w:t>o</w:t>
      </w:r>
      <w:r w:rsidRPr="00663E81">
        <w:t>rd</w:t>
      </w:r>
      <w:r w:rsidR="002C3667">
        <w:t>e</w:t>
      </w:r>
      <w:r w:rsidRPr="00663E81">
        <w:t xml:space="preserve"> al riesgo evidenciado en los estudios previos</w:t>
      </w:r>
      <w:r w:rsidR="00493552" w:rsidRPr="00663E81">
        <w:t>, se encuentran conformes en c</w:t>
      </w:r>
      <w:r w:rsidRPr="00663E81">
        <w:t>uanto al porcentaje y plazos establecidos.</w:t>
      </w:r>
      <w:r w:rsidR="002C3667">
        <w:t xml:space="preserve"> </w:t>
      </w:r>
      <w:r w:rsidRPr="00663E81">
        <w:t xml:space="preserve">Igualmente se verificó que todas </w:t>
      </w:r>
      <w:r w:rsidRPr="00663E81">
        <w:lastRenderedPageBreak/>
        <w:t xml:space="preserve">las pólizas hubieran sido expedidas por compañías aseguradoras autorizadas en Colombia, y se hubieran cargado de manera adecuada en la plataforma SECOP II. </w:t>
      </w:r>
    </w:p>
    <w:p w14:paraId="00000308" w14:textId="77777777" w:rsidR="00402D37" w:rsidRPr="00663E81" w:rsidRDefault="00402D37" w:rsidP="00BE35D7">
      <w:pPr>
        <w:pBdr>
          <w:top w:val="nil"/>
          <w:left w:val="nil"/>
          <w:bottom w:val="nil"/>
          <w:right w:val="nil"/>
          <w:between w:val="nil"/>
        </w:pBdr>
        <w:spacing w:after="0" w:line="276" w:lineRule="auto"/>
      </w:pPr>
    </w:p>
    <w:p w14:paraId="0000030B" w14:textId="37235CEC" w:rsidR="00402D37" w:rsidRPr="00663E81" w:rsidRDefault="00493552" w:rsidP="00BE35D7">
      <w:pPr>
        <w:pBdr>
          <w:top w:val="nil"/>
          <w:left w:val="nil"/>
          <w:bottom w:val="nil"/>
          <w:right w:val="nil"/>
          <w:between w:val="nil"/>
        </w:pBdr>
        <w:spacing w:after="0" w:line="276" w:lineRule="auto"/>
      </w:pPr>
      <w:r w:rsidRPr="00663E81">
        <w:t xml:space="preserve">Referente a la verificación del seguimiento de las garantías de estabilidad de obra se tomó como muestra tres (3) contratos de obra cuyo plazo de terminación se encontró dentro del período </w:t>
      </w:r>
      <w:sdt>
        <w:sdtPr>
          <w:tag w:val="goog_rdk_1"/>
          <w:id w:val="-202871555"/>
        </w:sdtPr>
        <w:sdtEndPr/>
        <w:sdtContent/>
      </w:sdt>
      <w:sdt>
        <w:sdtPr>
          <w:tag w:val="goog_rdk_2"/>
          <w:id w:val="2084255227"/>
        </w:sdtPr>
        <w:sdtEndPr/>
        <w:sdtContent/>
      </w:sdt>
      <w:r w:rsidRPr="00663E81">
        <w:t>auditable</w:t>
      </w:r>
      <w:r w:rsidR="00646660" w:rsidRPr="00663E81">
        <w:t xml:space="preserve"> </w:t>
      </w:r>
      <w:proofErr w:type="spellStart"/>
      <w:r w:rsidR="00646660" w:rsidRPr="00663E81">
        <w:t>N°</w:t>
      </w:r>
      <w:proofErr w:type="spellEnd"/>
      <w:r w:rsidR="00646660" w:rsidRPr="00663E81">
        <w:t xml:space="preserve"> IDRD-CTO-2662-2022, IDRD-CTO-2932-2022 y</w:t>
      </w:r>
      <w:r w:rsidR="00B8702A" w:rsidRPr="00663E81">
        <w:t xml:space="preserve"> </w:t>
      </w:r>
      <w:r w:rsidR="00646660" w:rsidRPr="00663E81">
        <w:t xml:space="preserve">IDRD-CTO-2728-2022. </w:t>
      </w:r>
      <w:r w:rsidRPr="00663E81">
        <w:t xml:space="preserve">Revisada la información de las pólizas de los contratos, a través de la plataforma del SECOP II, se concluye que las garantías de estabilidad </w:t>
      </w:r>
      <w:r w:rsidR="002C3667" w:rsidRPr="00663E81">
        <w:t>presentadas</w:t>
      </w:r>
      <w:r w:rsidRPr="00663E81">
        <w:t xml:space="preserve"> fueron debidamente aprobadas y cumplen con los requerimientos exigidos en los estudios previos, tanto en el monto como en el plazo pactado.</w:t>
      </w:r>
    </w:p>
    <w:p w14:paraId="0000030C" w14:textId="77777777" w:rsidR="00402D37" w:rsidRPr="00663E81" w:rsidRDefault="00402D37" w:rsidP="00BE35D7">
      <w:pPr>
        <w:pBdr>
          <w:top w:val="nil"/>
          <w:left w:val="nil"/>
          <w:bottom w:val="nil"/>
          <w:right w:val="nil"/>
          <w:between w:val="nil"/>
        </w:pBdr>
        <w:spacing w:after="0" w:line="276" w:lineRule="auto"/>
      </w:pPr>
    </w:p>
    <w:p w14:paraId="00000320" w14:textId="77777777" w:rsidR="00402D37" w:rsidRPr="00663E81" w:rsidRDefault="00CD4287" w:rsidP="00BE35D7">
      <w:pPr>
        <w:pBdr>
          <w:top w:val="nil"/>
          <w:left w:val="nil"/>
          <w:bottom w:val="nil"/>
          <w:right w:val="nil"/>
          <w:between w:val="nil"/>
        </w:pBdr>
        <w:spacing w:after="0" w:line="276" w:lineRule="auto"/>
      </w:pPr>
      <w:r w:rsidRPr="00663E81">
        <w:t>Se pudo constatar que el seguimiento postcontractual por parte de la Subdirección Técnica de Construcciones y la Subdirección Técnica de Parques se ha llevado a cabo de acuerdo con lo dispuesto en el Artículo 4, inciso 4 de la Ley 80 de 1993 en cuanto a las visitas de estabilidad de obra y los procesos de “</w:t>
      </w:r>
      <w:hyperlink r:id="rId15">
        <w:r w:rsidRPr="00663E81">
          <w:t>ESTABILIDAD DE OBRA EN MANTENIMIENTO DE PARQUES Y ESCENARIOS</w:t>
        </w:r>
      </w:hyperlink>
      <w:r w:rsidRPr="00663E81">
        <w:t>” y “</w:t>
      </w:r>
      <w:hyperlink r:id="rId16">
        <w:r w:rsidRPr="00663E81">
          <w:t>SEGUIMIENTO A CONTRATOS DE OBRAS Y PROYECTOS EN ZONAS DE CESIÓN FINALIZADOS CON PÓLIZAS DE ESTABILIDAD Y/O CALIDAD VIGENTES</w:t>
        </w:r>
      </w:hyperlink>
      <w:r w:rsidRPr="00663E81">
        <w:t xml:space="preserve">”. </w:t>
      </w:r>
    </w:p>
    <w:p w14:paraId="00000321" w14:textId="77777777" w:rsidR="00402D37" w:rsidRPr="00663E81" w:rsidRDefault="00402D37" w:rsidP="00BE35D7">
      <w:pPr>
        <w:pBdr>
          <w:top w:val="nil"/>
          <w:left w:val="nil"/>
          <w:bottom w:val="nil"/>
          <w:right w:val="nil"/>
          <w:between w:val="nil"/>
        </w:pBdr>
        <w:spacing w:after="0" w:line="276" w:lineRule="auto"/>
      </w:pPr>
    </w:p>
    <w:p w14:paraId="00000322" w14:textId="45DE09BB" w:rsidR="00402D37" w:rsidRPr="00663E81" w:rsidRDefault="00CD4287" w:rsidP="00BE35D7">
      <w:pPr>
        <w:spacing w:after="0" w:line="276" w:lineRule="auto"/>
        <w:rPr>
          <w:highlight w:val="white"/>
        </w:rPr>
      </w:pPr>
      <w:bookmarkStart w:id="86" w:name="_heading=h.b4nntz51rxqh" w:colFirst="0" w:colLast="0"/>
      <w:bookmarkEnd w:id="86"/>
      <w:r w:rsidRPr="00663E81">
        <w:rPr>
          <w:highlight w:val="white"/>
        </w:rPr>
        <w:t xml:space="preserve">Esta revisión incluyó la consulta en el Sistema de Información Misional del IDRD y la base de seguimiento drive de la Subdirección Técnica de Parques, así como </w:t>
      </w:r>
      <w:r w:rsidR="00B8702A" w:rsidRPr="00663E81">
        <w:rPr>
          <w:highlight w:val="white"/>
        </w:rPr>
        <w:t>la de l</w:t>
      </w:r>
      <w:r w:rsidRPr="00663E81">
        <w:rPr>
          <w:highlight w:val="white"/>
        </w:rPr>
        <w:t xml:space="preserve">os documentos de seguimiento denominados “Acta de estabilidad de obra parque”, los cuales fueron diligenciados por las áreas responsables de esta actividad, específicamente la Subdirección Técnica de Parques y la Subdirección Técnica de Construcciones. </w:t>
      </w:r>
    </w:p>
    <w:p w14:paraId="00000323" w14:textId="77777777" w:rsidR="00402D37" w:rsidRPr="00663E81" w:rsidRDefault="00402D37" w:rsidP="00BE35D7">
      <w:pPr>
        <w:spacing w:after="0" w:line="276" w:lineRule="auto"/>
        <w:rPr>
          <w:highlight w:val="white"/>
        </w:rPr>
      </w:pPr>
      <w:bookmarkStart w:id="87" w:name="_heading=h.9dfwe6t5p5z7" w:colFirst="0" w:colLast="0"/>
      <w:bookmarkEnd w:id="87"/>
    </w:p>
    <w:p w14:paraId="00000324" w14:textId="77777777" w:rsidR="00402D37" w:rsidRPr="00663E81" w:rsidRDefault="00CD4287" w:rsidP="00BE35D7">
      <w:pPr>
        <w:spacing w:after="0" w:line="276" w:lineRule="auto"/>
        <w:rPr>
          <w:highlight w:val="white"/>
        </w:rPr>
      </w:pPr>
      <w:bookmarkStart w:id="88" w:name="_heading=h.i8b85syxuise" w:colFirst="0" w:colLast="0"/>
      <w:bookmarkEnd w:id="88"/>
      <w:r w:rsidRPr="00663E81">
        <w:rPr>
          <w:highlight w:val="white"/>
        </w:rPr>
        <w:t xml:space="preserve">Se evidencia en el Expediente Electrónico de ORFEO que las solicitudes de reparaciones necesarias, efectuadas por la Subdirección Técnica de Parques, relacionadas con fallos estructurales fueron remitidas a los contratistas responsables de las intervenciones de construcción nueva, mantenimiento y/o mejoras. </w:t>
      </w:r>
    </w:p>
    <w:p w14:paraId="00000325" w14:textId="77777777" w:rsidR="00402D37" w:rsidRPr="00663E81" w:rsidRDefault="00402D37" w:rsidP="00BE35D7">
      <w:pPr>
        <w:spacing w:after="0" w:line="276" w:lineRule="auto"/>
        <w:rPr>
          <w:highlight w:val="white"/>
        </w:rPr>
      </w:pPr>
      <w:bookmarkStart w:id="89" w:name="_heading=h.8c5nt9m7oqtf" w:colFirst="0" w:colLast="0"/>
      <w:bookmarkEnd w:id="89"/>
    </w:p>
    <w:p w14:paraId="00000326" w14:textId="2569B2FD" w:rsidR="00402D37" w:rsidRPr="00663E81" w:rsidRDefault="00CD4287" w:rsidP="00BE35D7">
      <w:pPr>
        <w:spacing w:after="0" w:line="276" w:lineRule="auto"/>
        <w:rPr>
          <w:highlight w:val="white"/>
        </w:rPr>
      </w:pPr>
      <w:bookmarkStart w:id="90" w:name="_heading=h.6vidz4shewy" w:colFirst="0" w:colLast="0"/>
      <w:bookmarkEnd w:id="90"/>
      <w:r w:rsidRPr="00663E81">
        <w:rPr>
          <w:highlight w:val="white"/>
        </w:rPr>
        <w:t xml:space="preserve">En el marco de la Auditoría y con el fin de realizar una verificación </w:t>
      </w:r>
      <w:r w:rsidR="00F519A4" w:rsidRPr="00663E81">
        <w:rPr>
          <w:i/>
          <w:iCs/>
          <w:highlight w:val="white"/>
        </w:rPr>
        <w:t>in situ</w:t>
      </w:r>
      <w:r w:rsidRPr="00663E81">
        <w:rPr>
          <w:highlight w:val="white"/>
        </w:rPr>
        <w:t>, se realizó una visita al Parque Simón Bolívar (Sector Palacio de los Deportes), con el fin de corroborar la ejecución de las reparaciones por parte del contratista designado en el contrato de obra No. 2932-2022, esto conforme a los procedimientos de seguimiento de estabilidad de obra establecidos por la Subdirección Técnica de Parques. Para el caso se evidencian los informes presentados por el área correspondiente y la gestión asociada al seguimiento, entrega y recibo final, lo cual facilitó la intervención oportuna del contratista para abordar y corregir las deficiencias identificadas.</w:t>
      </w:r>
    </w:p>
    <w:p w14:paraId="00000327" w14:textId="77777777" w:rsidR="00402D37" w:rsidRPr="00663E81" w:rsidRDefault="00402D37" w:rsidP="00BE35D7">
      <w:pPr>
        <w:spacing w:after="0" w:line="276" w:lineRule="auto"/>
        <w:rPr>
          <w:highlight w:val="white"/>
        </w:rPr>
      </w:pPr>
      <w:bookmarkStart w:id="91" w:name="_heading=h.sclv6db449br" w:colFirst="0" w:colLast="0"/>
      <w:bookmarkEnd w:id="91"/>
    </w:p>
    <w:p w14:paraId="00000328" w14:textId="77777777" w:rsidR="00402D37" w:rsidRPr="00663E81" w:rsidRDefault="00CD4287" w:rsidP="00BE35D7">
      <w:pPr>
        <w:spacing w:after="0" w:line="276" w:lineRule="auto"/>
        <w:rPr>
          <w:highlight w:val="white"/>
        </w:rPr>
      </w:pPr>
      <w:bookmarkStart w:id="92" w:name="_heading=h.cs38mqynwnwx" w:colFirst="0" w:colLast="0"/>
      <w:bookmarkEnd w:id="92"/>
      <w:r w:rsidRPr="00663E81">
        <w:rPr>
          <w:highlight w:val="white"/>
        </w:rPr>
        <w:t>A continuación, se anexan fotografías de la visita realizada a la zona objeto de reparaciones por parte del contratista.</w:t>
      </w:r>
    </w:p>
    <w:p w14:paraId="4A5D1C86" w14:textId="77777777" w:rsidR="00646660" w:rsidRPr="00663E81" w:rsidRDefault="00646660" w:rsidP="00BE35D7">
      <w:pPr>
        <w:spacing w:after="0" w:line="276" w:lineRule="auto"/>
        <w:rPr>
          <w:highlight w:val="white"/>
        </w:rPr>
      </w:pPr>
      <w:bookmarkStart w:id="93" w:name="_heading=h.88h44qiqvfmi" w:colFirst="0" w:colLast="0"/>
      <w:bookmarkEnd w:id="93"/>
    </w:p>
    <w:p w14:paraId="0000032A" w14:textId="180BA1C3" w:rsidR="00402D37" w:rsidRPr="001A6563" w:rsidRDefault="00CD4287" w:rsidP="00BE35D7">
      <w:pPr>
        <w:spacing w:after="0" w:line="276" w:lineRule="auto"/>
        <w:jc w:val="center"/>
        <w:rPr>
          <w:b/>
        </w:rPr>
      </w:pPr>
      <w:bookmarkStart w:id="94" w:name="_heading=h.joxwgr3fsgto" w:colFirst="0" w:colLast="0"/>
      <w:bookmarkEnd w:id="94"/>
      <w:r w:rsidRPr="001A6563">
        <w:lastRenderedPageBreak/>
        <w:t>I</w:t>
      </w:r>
      <w:r w:rsidRPr="001A6563">
        <w:rPr>
          <w:b/>
        </w:rPr>
        <w:t xml:space="preserve">magen </w:t>
      </w:r>
      <w:r w:rsidR="00FD04C0" w:rsidRPr="001A6563">
        <w:rPr>
          <w:b/>
        </w:rPr>
        <w:t>5</w:t>
      </w:r>
      <w:r w:rsidRPr="001A6563">
        <w:rPr>
          <w:b/>
        </w:rPr>
        <w:t>. Fotografías. Parque Simón Bolívar (Sector Palacio de los Deportes)</w:t>
      </w:r>
    </w:p>
    <w:p w14:paraId="0000032B" w14:textId="77777777" w:rsidR="00402D37" w:rsidRPr="00663E81" w:rsidRDefault="00CD4287" w:rsidP="00BE35D7">
      <w:pPr>
        <w:spacing w:after="0" w:line="276" w:lineRule="auto"/>
        <w:rPr>
          <w:highlight w:val="white"/>
        </w:rPr>
      </w:pPr>
      <w:bookmarkStart w:id="95" w:name="_heading=h.b2w7j1wbffjx" w:colFirst="0" w:colLast="0"/>
      <w:bookmarkEnd w:id="95"/>
      <w:r w:rsidRPr="00663E81">
        <w:rPr>
          <w:noProof/>
          <w:highlight w:val="white"/>
        </w:rPr>
        <w:drawing>
          <wp:inline distT="114300" distB="114300" distL="114300" distR="114300" wp14:anchorId="096DFD01" wp14:editId="5B8FD7AB">
            <wp:extent cx="2591753" cy="1943814"/>
            <wp:effectExtent l="0" t="0" r="0" b="0"/>
            <wp:docPr id="109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591753" cy="1943814"/>
                    </a:xfrm>
                    <a:prstGeom prst="rect">
                      <a:avLst/>
                    </a:prstGeom>
                    <a:ln/>
                  </pic:spPr>
                </pic:pic>
              </a:graphicData>
            </a:graphic>
          </wp:inline>
        </w:drawing>
      </w:r>
      <w:r w:rsidRPr="00663E81">
        <w:rPr>
          <w:noProof/>
          <w:highlight w:val="white"/>
        </w:rPr>
        <w:drawing>
          <wp:inline distT="114300" distB="114300" distL="114300" distR="114300" wp14:anchorId="38519FD3" wp14:editId="2E6D404A">
            <wp:extent cx="2610803" cy="1954777"/>
            <wp:effectExtent l="0" t="0" r="0" b="0"/>
            <wp:docPr id="10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610803" cy="1954777"/>
                    </a:xfrm>
                    <a:prstGeom prst="rect">
                      <a:avLst/>
                    </a:prstGeom>
                    <a:ln/>
                  </pic:spPr>
                </pic:pic>
              </a:graphicData>
            </a:graphic>
          </wp:inline>
        </w:drawing>
      </w:r>
    </w:p>
    <w:p w14:paraId="0000032C" w14:textId="77777777" w:rsidR="00402D37" w:rsidRPr="00663E81" w:rsidRDefault="00CD4287" w:rsidP="00BE35D7">
      <w:pPr>
        <w:spacing w:after="0" w:line="276" w:lineRule="auto"/>
        <w:rPr>
          <w:highlight w:val="white"/>
        </w:rPr>
      </w:pPr>
      <w:bookmarkStart w:id="96" w:name="_heading=h.n0fl5vllhicx" w:colFirst="0" w:colLast="0"/>
      <w:bookmarkEnd w:id="96"/>
      <w:r w:rsidRPr="00663E81">
        <w:rPr>
          <w:noProof/>
          <w:highlight w:val="white"/>
        </w:rPr>
        <w:drawing>
          <wp:inline distT="114300" distB="114300" distL="114300" distR="114300" wp14:anchorId="30481A2B" wp14:editId="5920C1CE">
            <wp:extent cx="2572703" cy="1926251"/>
            <wp:effectExtent l="0" t="0" r="0" b="0"/>
            <wp:docPr id="109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2572703" cy="1926251"/>
                    </a:xfrm>
                    <a:prstGeom prst="rect">
                      <a:avLst/>
                    </a:prstGeom>
                    <a:ln/>
                  </pic:spPr>
                </pic:pic>
              </a:graphicData>
            </a:graphic>
          </wp:inline>
        </w:drawing>
      </w:r>
      <w:r w:rsidRPr="00663E81">
        <w:rPr>
          <w:noProof/>
          <w:highlight w:val="white"/>
        </w:rPr>
        <w:drawing>
          <wp:inline distT="114300" distB="114300" distL="114300" distR="114300" wp14:anchorId="58B7E209" wp14:editId="21676A2F">
            <wp:extent cx="2636825" cy="1914525"/>
            <wp:effectExtent l="0" t="0" r="0" b="0"/>
            <wp:docPr id="109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2636825" cy="1914525"/>
                    </a:xfrm>
                    <a:prstGeom prst="rect">
                      <a:avLst/>
                    </a:prstGeom>
                    <a:ln/>
                  </pic:spPr>
                </pic:pic>
              </a:graphicData>
            </a:graphic>
          </wp:inline>
        </w:drawing>
      </w:r>
    </w:p>
    <w:p w14:paraId="0000032D" w14:textId="77777777" w:rsidR="00402D37" w:rsidRPr="002C3667" w:rsidRDefault="00CD4287" w:rsidP="00BE35D7">
      <w:pPr>
        <w:spacing w:after="0" w:line="276" w:lineRule="auto"/>
        <w:jc w:val="center"/>
        <w:rPr>
          <w:bCs/>
          <w:sz w:val="18"/>
          <w:szCs w:val="18"/>
          <w:highlight w:val="white"/>
        </w:rPr>
      </w:pPr>
      <w:bookmarkStart w:id="97" w:name="_heading=h.itme2zp6l2t5" w:colFirst="0" w:colLast="0"/>
      <w:bookmarkEnd w:id="97"/>
      <w:r w:rsidRPr="002C3667">
        <w:rPr>
          <w:bCs/>
          <w:sz w:val="18"/>
          <w:szCs w:val="18"/>
          <w:highlight w:val="white"/>
        </w:rPr>
        <w:t>Elaboración: Fuente propia</w:t>
      </w:r>
    </w:p>
    <w:p w14:paraId="49EFFCBF" w14:textId="77777777" w:rsidR="0057296D" w:rsidRPr="00663E81" w:rsidRDefault="0057296D" w:rsidP="00BE35D7">
      <w:pPr>
        <w:spacing w:after="0" w:line="276" w:lineRule="auto"/>
        <w:jc w:val="center"/>
        <w:rPr>
          <w:bCs/>
          <w:highlight w:val="white"/>
        </w:rPr>
      </w:pPr>
    </w:p>
    <w:p w14:paraId="5FE2F040" w14:textId="26FEA10A" w:rsidR="0057296D" w:rsidRPr="00663E81" w:rsidRDefault="0057296D" w:rsidP="00BE35D7">
      <w:pPr>
        <w:spacing w:after="0" w:line="276" w:lineRule="auto"/>
        <w:ind w:right="-234"/>
      </w:pPr>
      <w:r w:rsidRPr="00663E81">
        <w:t>De la verificación realizada no se presentaron observaciones, respecto al objetivo analizado, siendo satisfactorio el resultado</w:t>
      </w:r>
      <w:r w:rsidR="00CE31F1" w:rsidRPr="00663E81">
        <w:t>.</w:t>
      </w:r>
    </w:p>
    <w:p w14:paraId="0000032E" w14:textId="77777777" w:rsidR="00402D37" w:rsidRPr="00663E81" w:rsidRDefault="00402D37" w:rsidP="00BE35D7">
      <w:pPr>
        <w:spacing w:after="0" w:line="276" w:lineRule="auto"/>
        <w:jc w:val="center"/>
        <w:rPr>
          <w:highlight w:val="white"/>
        </w:rPr>
      </w:pPr>
      <w:bookmarkStart w:id="98" w:name="_heading=h.ca6fbdbs3m2m" w:colFirst="0" w:colLast="0"/>
      <w:bookmarkEnd w:id="98"/>
    </w:p>
    <w:p w14:paraId="0000032F" w14:textId="5204736C" w:rsidR="00402D37" w:rsidRPr="00663E81" w:rsidRDefault="006D09CE" w:rsidP="00BE35D7">
      <w:pPr>
        <w:pStyle w:val="Ttulo2"/>
        <w:spacing w:before="0" w:line="276" w:lineRule="auto"/>
        <w:rPr>
          <w:rFonts w:cs="Arial"/>
          <w:bCs/>
          <w:szCs w:val="22"/>
        </w:rPr>
      </w:pPr>
      <w:bookmarkStart w:id="99" w:name="_Toc174011918"/>
      <w:r w:rsidRPr="00663E81">
        <w:rPr>
          <w:rFonts w:eastAsia="Arial" w:cs="Arial"/>
          <w:bCs/>
          <w:color w:val="000000"/>
          <w:szCs w:val="22"/>
        </w:rPr>
        <w:t>6</w:t>
      </w:r>
      <w:r w:rsidR="00CD4287" w:rsidRPr="00663E81">
        <w:rPr>
          <w:rFonts w:eastAsia="Arial" w:cs="Arial"/>
          <w:bCs/>
          <w:color w:val="000000"/>
          <w:szCs w:val="22"/>
        </w:rPr>
        <w:t>.8. Objetivo específico 8. Revisar en el mapa de Riesgos de Gestión la redacción, riesgos por identificar, revisión de las causas y controles definidos en el proceso con las normas vigentes sobre la materia.</w:t>
      </w:r>
      <w:bookmarkEnd w:id="99"/>
    </w:p>
    <w:p w14:paraId="00000330" w14:textId="77777777" w:rsidR="00402D37" w:rsidRPr="00663E81" w:rsidRDefault="00CD4287" w:rsidP="00BE35D7">
      <w:pPr>
        <w:spacing w:after="0" w:line="276" w:lineRule="auto"/>
      </w:pPr>
      <w:r w:rsidRPr="00663E81">
        <w:t>La Oficina de Control Interno como tercera línea de defensa, llevó a cabo el seguimiento a la Gestión de Riesgos de Gestión del proceso “Adquisición de Bienes y Servicios en cumplimiento con lo señalado en el artículo 2.2.21.5.3. del Decreto DAFP 648 de 2017.</w:t>
      </w:r>
    </w:p>
    <w:p w14:paraId="00000331" w14:textId="77777777" w:rsidR="00402D37" w:rsidRPr="00663E81" w:rsidRDefault="00CD4287" w:rsidP="00BE35D7">
      <w:pPr>
        <w:spacing w:after="0" w:line="276" w:lineRule="auto"/>
        <w:rPr>
          <w:highlight w:val="white"/>
        </w:rPr>
      </w:pPr>
      <w:r w:rsidRPr="00663E81">
        <w:rPr>
          <w:highlight w:val="white"/>
        </w:rPr>
        <w:t>Para esta actividad, se siguieron los lineamientos establecidos en la Guía para la Administración del Riesgo y el Diseño de Controles en Entidades Públicas v6 de 2022 y la Política de Administración de Riesgos de IDRD v6 2023 y Guía Técnica Colombiana GTC 45 2012, con el objetivo de revisar el mapa de Riesgos de Gestión del proceso “Adquisición de Bienes y Servicios”, respecto al diseño de los riesgos existentes, riesgos por identificar, revisión de las causas y controles definidos en los procesos del IDRD, se tomó como insumo el mapa de riesgo vigente, la caracterización y documentación del proceso publicado en ISOLUCIÓN, así como los seguimientos de primera y segunda línea de defensa.</w:t>
      </w:r>
    </w:p>
    <w:p w14:paraId="00000333" w14:textId="5FC49FE2" w:rsidR="00402D37" w:rsidRPr="00663E81" w:rsidRDefault="00CD4287" w:rsidP="00BE35D7">
      <w:pPr>
        <w:spacing w:after="0" w:line="276" w:lineRule="auto"/>
        <w:jc w:val="center"/>
        <w:rPr>
          <w:b/>
        </w:rPr>
      </w:pPr>
      <w:bookmarkStart w:id="100" w:name="_heading=h.1pxezwc" w:colFirst="0" w:colLast="0"/>
      <w:bookmarkEnd w:id="100"/>
      <w:r w:rsidRPr="00663E81">
        <w:rPr>
          <w:b/>
        </w:rPr>
        <w:lastRenderedPageBreak/>
        <w:t>Tabla No. 1</w:t>
      </w:r>
      <w:r w:rsidR="00646660" w:rsidRPr="00663E81">
        <w:rPr>
          <w:b/>
        </w:rPr>
        <w:t>9</w:t>
      </w:r>
      <w:r w:rsidRPr="00663E81">
        <w:rPr>
          <w:b/>
        </w:rPr>
        <w:t>. Riesgos de Gestión Proceso ABS</w:t>
      </w:r>
    </w:p>
    <w:tbl>
      <w:tblPr>
        <w:tblStyle w:val="afffff0"/>
        <w:tblW w:w="8929" w:type="dxa"/>
        <w:tblInd w:w="-3" w:type="dxa"/>
        <w:tblLayout w:type="fixed"/>
        <w:tblLook w:val="0400" w:firstRow="0" w:lastRow="0" w:firstColumn="0" w:lastColumn="0" w:noHBand="0" w:noVBand="1"/>
      </w:tblPr>
      <w:tblGrid>
        <w:gridCol w:w="420"/>
        <w:gridCol w:w="1980"/>
        <w:gridCol w:w="1845"/>
        <w:gridCol w:w="2475"/>
        <w:gridCol w:w="945"/>
        <w:gridCol w:w="1264"/>
      </w:tblGrid>
      <w:tr w:rsidR="00402D37" w:rsidRPr="002C3667" w14:paraId="2721CF7A" w14:textId="77777777" w:rsidTr="002C3667">
        <w:trPr>
          <w:trHeight w:val="20"/>
          <w:tblHeader/>
        </w:trPr>
        <w:tc>
          <w:tcPr>
            <w:tcW w:w="42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334" w14:textId="77777777" w:rsidR="00402D37" w:rsidRPr="002C3667" w:rsidRDefault="00402D37" w:rsidP="00BE35D7">
            <w:pPr>
              <w:jc w:val="center"/>
              <w:rPr>
                <w:b/>
                <w:sz w:val="17"/>
                <w:szCs w:val="17"/>
              </w:rPr>
            </w:pPr>
            <w:bookmarkStart w:id="101" w:name="_heading=h.49x2ik5" w:colFirst="0" w:colLast="0"/>
            <w:bookmarkEnd w:id="101"/>
          </w:p>
        </w:tc>
        <w:tc>
          <w:tcPr>
            <w:tcW w:w="6300" w:type="dxa"/>
            <w:gridSpan w:val="3"/>
            <w:tcBorders>
              <w:top w:val="single" w:sz="4" w:space="0" w:color="000000"/>
              <w:left w:val="single" w:sz="4" w:space="0" w:color="000000"/>
              <w:bottom w:val="single" w:sz="4" w:space="0" w:color="000000"/>
              <w:right w:val="single" w:sz="4" w:space="0" w:color="000000"/>
            </w:tcBorders>
            <w:shd w:val="clear" w:color="auto" w:fill="CCCCCC"/>
            <w:vAlign w:val="center"/>
          </w:tcPr>
          <w:p w14:paraId="00000335" w14:textId="77777777" w:rsidR="00402D37" w:rsidRPr="002C3667" w:rsidRDefault="00CD4287" w:rsidP="00BE35D7">
            <w:pPr>
              <w:jc w:val="center"/>
              <w:rPr>
                <w:b/>
                <w:sz w:val="17"/>
                <w:szCs w:val="17"/>
              </w:rPr>
            </w:pPr>
            <w:r w:rsidRPr="002C3667">
              <w:rPr>
                <w:b/>
                <w:sz w:val="17"/>
                <w:szCs w:val="17"/>
              </w:rPr>
              <w:t>Descripción del Riesgo</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14:paraId="00000338" w14:textId="77777777" w:rsidR="00402D37" w:rsidRPr="002C3667" w:rsidRDefault="00CD4287" w:rsidP="00BE35D7">
            <w:pPr>
              <w:pBdr>
                <w:top w:val="nil"/>
                <w:left w:val="nil"/>
                <w:bottom w:val="nil"/>
                <w:right w:val="nil"/>
                <w:between w:val="nil"/>
              </w:pBdr>
              <w:jc w:val="center"/>
              <w:rPr>
                <w:b/>
                <w:sz w:val="17"/>
                <w:szCs w:val="17"/>
              </w:rPr>
            </w:pPr>
            <w:r w:rsidRPr="002C3667">
              <w:rPr>
                <w:b/>
                <w:sz w:val="17"/>
                <w:szCs w:val="17"/>
              </w:rPr>
              <w:t>Zona de Riesgo Inherente</w:t>
            </w:r>
          </w:p>
        </w:tc>
        <w:tc>
          <w:tcPr>
            <w:tcW w:w="126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339" w14:textId="77777777" w:rsidR="00402D37" w:rsidRPr="002C3667" w:rsidRDefault="00402D37" w:rsidP="00BE35D7">
            <w:pPr>
              <w:jc w:val="center"/>
              <w:rPr>
                <w:b/>
                <w:sz w:val="17"/>
                <w:szCs w:val="17"/>
                <w:highlight w:val="white"/>
              </w:rPr>
            </w:pPr>
          </w:p>
        </w:tc>
      </w:tr>
      <w:tr w:rsidR="00402D37" w:rsidRPr="002C3667" w14:paraId="572138E9" w14:textId="77777777" w:rsidTr="002C3667">
        <w:trPr>
          <w:trHeight w:val="20"/>
          <w:tblHeader/>
        </w:trPr>
        <w:tc>
          <w:tcPr>
            <w:tcW w:w="420" w:type="dxa"/>
            <w:tcBorders>
              <w:top w:val="nil"/>
              <w:left w:val="single" w:sz="4" w:space="0" w:color="000000"/>
              <w:bottom w:val="single" w:sz="4" w:space="0" w:color="000000"/>
              <w:right w:val="single" w:sz="4" w:space="0" w:color="000000"/>
            </w:tcBorders>
            <w:shd w:val="clear" w:color="auto" w:fill="CCCCCC"/>
            <w:vAlign w:val="center"/>
          </w:tcPr>
          <w:p w14:paraId="0000033A" w14:textId="77777777" w:rsidR="00402D37" w:rsidRPr="002C3667" w:rsidRDefault="00CD4287" w:rsidP="00BE35D7">
            <w:pPr>
              <w:jc w:val="center"/>
              <w:rPr>
                <w:b/>
                <w:sz w:val="17"/>
                <w:szCs w:val="17"/>
              </w:rPr>
            </w:pPr>
            <w:r w:rsidRPr="002C3667">
              <w:rPr>
                <w:b/>
                <w:sz w:val="17"/>
                <w:szCs w:val="17"/>
              </w:rPr>
              <w:t>#</w:t>
            </w:r>
          </w:p>
        </w:tc>
        <w:tc>
          <w:tcPr>
            <w:tcW w:w="1980" w:type="dxa"/>
            <w:tcBorders>
              <w:top w:val="nil"/>
              <w:left w:val="single" w:sz="4" w:space="0" w:color="000000"/>
              <w:bottom w:val="single" w:sz="4" w:space="0" w:color="000000"/>
              <w:right w:val="single" w:sz="4" w:space="0" w:color="000000"/>
            </w:tcBorders>
            <w:shd w:val="clear" w:color="auto" w:fill="CCCCCC"/>
            <w:vAlign w:val="center"/>
          </w:tcPr>
          <w:p w14:paraId="0000033B" w14:textId="77777777" w:rsidR="00402D37" w:rsidRPr="002C3667" w:rsidRDefault="00CD4287" w:rsidP="00BE35D7">
            <w:pPr>
              <w:jc w:val="center"/>
              <w:rPr>
                <w:b/>
                <w:sz w:val="17"/>
                <w:szCs w:val="17"/>
              </w:rPr>
            </w:pPr>
            <w:r w:rsidRPr="002C3667">
              <w:rPr>
                <w:b/>
                <w:sz w:val="17"/>
                <w:szCs w:val="17"/>
              </w:rPr>
              <w:t>Impacto (consecuencia)</w:t>
            </w:r>
          </w:p>
        </w:tc>
        <w:tc>
          <w:tcPr>
            <w:tcW w:w="1845" w:type="dxa"/>
            <w:tcBorders>
              <w:top w:val="nil"/>
              <w:left w:val="nil"/>
              <w:bottom w:val="single" w:sz="4" w:space="0" w:color="000000"/>
              <w:right w:val="single" w:sz="4" w:space="0" w:color="000000"/>
            </w:tcBorders>
            <w:shd w:val="clear" w:color="auto" w:fill="CCCCCC"/>
            <w:vAlign w:val="center"/>
          </w:tcPr>
          <w:p w14:paraId="0000033C" w14:textId="77777777" w:rsidR="00402D37" w:rsidRPr="002C3667" w:rsidRDefault="00CD4287" w:rsidP="00BE35D7">
            <w:pPr>
              <w:jc w:val="center"/>
              <w:rPr>
                <w:b/>
                <w:sz w:val="17"/>
                <w:szCs w:val="17"/>
              </w:rPr>
            </w:pPr>
            <w:r w:rsidRPr="002C3667">
              <w:rPr>
                <w:b/>
                <w:sz w:val="17"/>
                <w:szCs w:val="17"/>
              </w:rPr>
              <w:t>Causa Inmediata (Riesgo)</w:t>
            </w:r>
          </w:p>
        </w:tc>
        <w:tc>
          <w:tcPr>
            <w:tcW w:w="2475" w:type="dxa"/>
            <w:tcBorders>
              <w:top w:val="nil"/>
              <w:left w:val="nil"/>
              <w:bottom w:val="single" w:sz="4" w:space="0" w:color="000000"/>
              <w:right w:val="single" w:sz="4" w:space="0" w:color="000000"/>
            </w:tcBorders>
            <w:shd w:val="clear" w:color="auto" w:fill="CCCCCC"/>
            <w:vAlign w:val="center"/>
          </w:tcPr>
          <w:p w14:paraId="0000033D" w14:textId="77777777" w:rsidR="00402D37" w:rsidRPr="002C3667" w:rsidRDefault="00CD4287" w:rsidP="00BE35D7">
            <w:pPr>
              <w:jc w:val="center"/>
              <w:rPr>
                <w:b/>
                <w:sz w:val="17"/>
                <w:szCs w:val="17"/>
              </w:rPr>
            </w:pPr>
            <w:r w:rsidRPr="002C3667">
              <w:rPr>
                <w:b/>
                <w:sz w:val="17"/>
                <w:szCs w:val="17"/>
              </w:rPr>
              <w:t>Causa Raíz</w:t>
            </w:r>
          </w:p>
        </w:tc>
        <w:tc>
          <w:tcPr>
            <w:tcW w:w="945" w:type="dxa"/>
            <w:vMerge/>
            <w:tcBorders>
              <w:top w:val="single" w:sz="4" w:space="0" w:color="000000"/>
              <w:left w:val="single" w:sz="4" w:space="0" w:color="000000"/>
              <w:bottom w:val="single" w:sz="4" w:space="0" w:color="000000"/>
              <w:right w:val="single" w:sz="4" w:space="0" w:color="000000"/>
            </w:tcBorders>
            <w:shd w:val="clear" w:color="auto" w:fill="CCCCCC"/>
            <w:vAlign w:val="center"/>
          </w:tcPr>
          <w:p w14:paraId="0000033E" w14:textId="77777777" w:rsidR="00402D37" w:rsidRPr="002C3667" w:rsidRDefault="00402D37" w:rsidP="00BE35D7">
            <w:pPr>
              <w:widowControl w:val="0"/>
              <w:pBdr>
                <w:top w:val="nil"/>
                <w:left w:val="nil"/>
                <w:bottom w:val="nil"/>
                <w:right w:val="nil"/>
                <w:between w:val="nil"/>
              </w:pBdr>
              <w:jc w:val="left"/>
              <w:rPr>
                <w:b/>
                <w:sz w:val="17"/>
                <w:szCs w:val="17"/>
              </w:rPr>
            </w:pPr>
          </w:p>
        </w:tc>
        <w:tc>
          <w:tcPr>
            <w:tcW w:w="126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33F" w14:textId="77777777" w:rsidR="00402D37" w:rsidRPr="002C3667" w:rsidRDefault="00CD4287" w:rsidP="00BE35D7">
            <w:pPr>
              <w:jc w:val="center"/>
              <w:rPr>
                <w:b/>
                <w:sz w:val="17"/>
                <w:szCs w:val="17"/>
                <w:highlight w:val="white"/>
              </w:rPr>
            </w:pPr>
            <w:r w:rsidRPr="002C3667">
              <w:rPr>
                <w:b/>
                <w:sz w:val="17"/>
                <w:szCs w:val="17"/>
                <w:highlight w:val="white"/>
              </w:rPr>
              <w:t>ETAPA</w:t>
            </w:r>
          </w:p>
        </w:tc>
      </w:tr>
      <w:tr w:rsidR="00402D37" w:rsidRPr="002C3667" w14:paraId="30912853" w14:textId="77777777" w:rsidTr="002C3667">
        <w:trPr>
          <w:trHeight w:val="20"/>
        </w:trPr>
        <w:tc>
          <w:tcPr>
            <w:tcW w:w="420" w:type="dxa"/>
            <w:vMerge w:val="restart"/>
            <w:tcBorders>
              <w:top w:val="nil"/>
              <w:left w:val="single" w:sz="4" w:space="0" w:color="000000"/>
              <w:right w:val="single" w:sz="4" w:space="0" w:color="000000"/>
            </w:tcBorders>
            <w:shd w:val="clear" w:color="auto" w:fill="FFFFFF"/>
            <w:vAlign w:val="center"/>
          </w:tcPr>
          <w:p w14:paraId="00000340" w14:textId="77777777" w:rsidR="00402D37" w:rsidRPr="002C3667" w:rsidRDefault="00CD4287" w:rsidP="00BE35D7">
            <w:pPr>
              <w:rPr>
                <w:sz w:val="17"/>
                <w:szCs w:val="17"/>
              </w:rPr>
            </w:pPr>
            <w:r w:rsidRPr="002C3667">
              <w:rPr>
                <w:sz w:val="17"/>
                <w:szCs w:val="17"/>
              </w:rPr>
              <w:t>1</w:t>
            </w:r>
          </w:p>
        </w:tc>
        <w:tc>
          <w:tcPr>
            <w:tcW w:w="1980" w:type="dxa"/>
            <w:vMerge w:val="restart"/>
            <w:tcBorders>
              <w:top w:val="nil"/>
              <w:left w:val="single" w:sz="4" w:space="0" w:color="000000"/>
              <w:bottom w:val="single" w:sz="4" w:space="0" w:color="000000"/>
              <w:right w:val="single" w:sz="4" w:space="0" w:color="000000"/>
            </w:tcBorders>
            <w:shd w:val="clear" w:color="auto" w:fill="FFFFFF"/>
            <w:vAlign w:val="center"/>
          </w:tcPr>
          <w:p w14:paraId="00000341" w14:textId="77777777" w:rsidR="00402D37" w:rsidRPr="002C3667" w:rsidRDefault="00CD4287" w:rsidP="00BE35D7">
            <w:pPr>
              <w:rPr>
                <w:sz w:val="17"/>
                <w:szCs w:val="17"/>
              </w:rPr>
            </w:pPr>
            <w:r w:rsidRPr="002C3667">
              <w:rPr>
                <w:sz w:val="17"/>
                <w:szCs w:val="17"/>
              </w:rPr>
              <w:t xml:space="preserve">Posibilidad de afectación reputacional en el cumplimiento oportuno de las metas de los proyectos de inversión y presupuesto de funcionamiento </w:t>
            </w:r>
          </w:p>
        </w:tc>
        <w:tc>
          <w:tcPr>
            <w:tcW w:w="1845" w:type="dxa"/>
            <w:vMerge w:val="restart"/>
            <w:tcBorders>
              <w:top w:val="nil"/>
              <w:left w:val="single" w:sz="4" w:space="0" w:color="000000"/>
              <w:bottom w:val="single" w:sz="4" w:space="0" w:color="000000"/>
              <w:right w:val="single" w:sz="4" w:space="0" w:color="000000"/>
            </w:tcBorders>
            <w:shd w:val="clear" w:color="auto" w:fill="FFFFFF"/>
            <w:vAlign w:val="center"/>
          </w:tcPr>
          <w:p w14:paraId="00000342" w14:textId="77777777" w:rsidR="00402D37" w:rsidRPr="002C3667" w:rsidRDefault="00CD4287" w:rsidP="00BE35D7">
            <w:pPr>
              <w:rPr>
                <w:sz w:val="17"/>
                <w:szCs w:val="17"/>
              </w:rPr>
            </w:pPr>
            <w:r w:rsidRPr="002C3667">
              <w:rPr>
                <w:sz w:val="17"/>
                <w:szCs w:val="17"/>
              </w:rPr>
              <w:t xml:space="preserve">Por adquirir bienes, obras y servicios que no se adapten a las necesidades de la entidad </w:t>
            </w:r>
          </w:p>
        </w:tc>
        <w:tc>
          <w:tcPr>
            <w:tcW w:w="2475" w:type="dxa"/>
            <w:tcBorders>
              <w:top w:val="nil"/>
              <w:left w:val="nil"/>
              <w:bottom w:val="single" w:sz="4" w:space="0" w:color="000000"/>
              <w:right w:val="single" w:sz="4" w:space="0" w:color="000000"/>
            </w:tcBorders>
            <w:shd w:val="clear" w:color="auto" w:fill="FFFFFF"/>
            <w:vAlign w:val="center"/>
          </w:tcPr>
          <w:p w14:paraId="00000343" w14:textId="77777777" w:rsidR="00402D37" w:rsidRPr="002C3667" w:rsidRDefault="00CD4287" w:rsidP="00BE35D7">
            <w:pPr>
              <w:rPr>
                <w:sz w:val="17"/>
                <w:szCs w:val="17"/>
              </w:rPr>
            </w:pPr>
            <w:r w:rsidRPr="002C3667">
              <w:rPr>
                <w:sz w:val="17"/>
                <w:szCs w:val="17"/>
              </w:rPr>
              <w:t xml:space="preserve">Debido a inadecuada revisión de los objetos contractuales y alcances conforme a lo descrito en los estudios previos </w:t>
            </w:r>
          </w:p>
        </w:tc>
        <w:tc>
          <w:tcPr>
            <w:tcW w:w="945" w:type="dxa"/>
            <w:vMerge w:val="restart"/>
            <w:tcBorders>
              <w:top w:val="nil"/>
              <w:left w:val="single" w:sz="4" w:space="0" w:color="000000"/>
              <w:bottom w:val="single" w:sz="4" w:space="0" w:color="000000"/>
              <w:right w:val="single" w:sz="4" w:space="0" w:color="000000"/>
            </w:tcBorders>
            <w:shd w:val="clear" w:color="auto" w:fill="FFFFFF"/>
            <w:vAlign w:val="center"/>
          </w:tcPr>
          <w:p w14:paraId="00000344" w14:textId="77777777" w:rsidR="00402D37" w:rsidRPr="002C3667" w:rsidRDefault="00CD4287" w:rsidP="00BE35D7">
            <w:pPr>
              <w:jc w:val="center"/>
              <w:rPr>
                <w:sz w:val="17"/>
                <w:szCs w:val="17"/>
                <w:highlight w:val="white"/>
              </w:rPr>
            </w:pPr>
            <w:r w:rsidRPr="002C3667">
              <w:rPr>
                <w:sz w:val="17"/>
                <w:szCs w:val="17"/>
                <w:highlight w:val="white"/>
              </w:rPr>
              <w:t xml:space="preserve">Alto </w:t>
            </w:r>
          </w:p>
        </w:tc>
        <w:tc>
          <w:tcPr>
            <w:tcW w:w="1264" w:type="dxa"/>
            <w:vMerge w:val="restart"/>
            <w:tcBorders>
              <w:top w:val="nil"/>
              <w:left w:val="single" w:sz="4" w:space="0" w:color="000000"/>
              <w:right w:val="single" w:sz="4" w:space="0" w:color="000000"/>
            </w:tcBorders>
            <w:shd w:val="clear" w:color="auto" w:fill="FFFFFF"/>
            <w:vAlign w:val="center"/>
          </w:tcPr>
          <w:p w14:paraId="00000345" w14:textId="77777777" w:rsidR="00402D37" w:rsidRPr="002C3667" w:rsidRDefault="00402D37" w:rsidP="00BE35D7">
            <w:pPr>
              <w:jc w:val="center"/>
              <w:rPr>
                <w:sz w:val="17"/>
                <w:szCs w:val="17"/>
                <w:highlight w:val="white"/>
              </w:rPr>
            </w:pPr>
          </w:p>
          <w:p w14:paraId="00000346" w14:textId="77777777" w:rsidR="00402D37" w:rsidRPr="002C3667" w:rsidRDefault="00CD4287" w:rsidP="00BE35D7">
            <w:pPr>
              <w:jc w:val="center"/>
              <w:rPr>
                <w:sz w:val="17"/>
                <w:szCs w:val="17"/>
                <w:highlight w:val="white"/>
              </w:rPr>
            </w:pPr>
            <w:r w:rsidRPr="002C3667">
              <w:rPr>
                <w:sz w:val="17"/>
                <w:szCs w:val="17"/>
                <w:highlight w:val="white"/>
              </w:rPr>
              <w:t>Precontractual</w:t>
            </w:r>
          </w:p>
          <w:p w14:paraId="00000347" w14:textId="77777777" w:rsidR="00402D37" w:rsidRPr="002C3667" w:rsidRDefault="00402D37" w:rsidP="00BE35D7">
            <w:pPr>
              <w:rPr>
                <w:sz w:val="17"/>
                <w:szCs w:val="17"/>
                <w:highlight w:val="white"/>
              </w:rPr>
            </w:pPr>
          </w:p>
        </w:tc>
      </w:tr>
      <w:tr w:rsidR="00402D37" w:rsidRPr="002C3667" w14:paraId="4BC4BE49" w14:textId="77777777" w:rsidTr="002C3667">
        <w:trPr>
          <w:trHeight w:val="559"/>
        </w:trPr>
        <w:tc>
          <w:tcPr>
            <w:tcW w:w="420" w:type="dxa"/>
            <w:vMerge/>
            <w:tcBorders>
              <w:top w:val="nil"/>
              <w:left w:val="single" w:sz="4" w:space="0" w:color="000000"/>
              <w:right w:val="single" w:sz="4" w:space="0" w:color="000000"/>
            </w:tcBorders>
            <w:shd w:val="clear" w:color="auto" w:fill="FFFFFF"/>
            <w:vAlign w:val="center"/>
          </w:tcPr>
          <w:p w14:paraId="00000348" w14:textId="77777777" w:rsidR="00402D37" w:rsidRPr="002C3667" w:rsidRDefault="00402D37" w:rsidP="00BE35D7">
            <w:pPr>
              <w:widowControl w:val="0"/>
              <w:pBdr>
                <w:top w:val="nil"/>
                <w:left w:val="nil"/>
                <w:bottom w:val="nil"/>
                <w:right w:val="nil"/>
                <w:between w:val="nil"/>
              </w:pBdr>
              <w:jc w:val="left"/>
              <w:rPr>
                <w:sz w:val="17"/>
                <w:szCs w:val="17"/>
                <w:highlight w:val="white"/>
              </w:rPr>
            </w:pPr>
          </w:p>
        </w:tc>
        <w:tc>
          <w:tcPr>
            <w:tcW w:w="1980" w:type="dxa"/>
            <w:vMerge/>
            <w:tcBorders>
              <w:top w:val="nil"/>
              <w:left w:val="single" w:sz="4" w:space="0" w:color="000000"/>
              <w:bottom w:val="single" w:sz="4" w:space="0" w:color="000000"/>
              <w:right w:val="single" w:sz="4" w:space="0" w:color="000000"/>
            </w:tcBorders>
            <w:shd w:val="clear" w:color="auto" w:fill="FFFFFF"/>
            <w:vAlign w:val="center"/>
          </w:tcPr>
          <w:p w14:paraId="00000349" w14:textId="77777777" w:rsidR="00402D37" w:rsidRPr="002C3667" w:rsidRDefault="00402D37" w:rsidP="00BE35D7">
            <w:pPr>
              <w:widowControl w:val="0"/>
              <w:pBdr>
                <w:top w:val="nil"/>
                <w:left w:val="nil"/>
                <w:bottom w:val="nil"/>
                <w:right w:val="nil"/>
                <w:between w:val="nil"/>
              </w:pBdr>
              <w:jc w:val="left"/>
              <w:rPr>
                <w:sz w:val="17"/>
                <w:szCs w:val="17"/>
                <w:highlight w:val="white"/>
              </w:rPr>
            </w:pPr>
          </w:p>
        </w:tc>
        <w:tc>
          <w:tcPr>
            <w:tcW w:w="1845" w:type="dxa"/>
            <w:vMerge/>
            <w:tcBorders>
              <w:top w:val="nil"/>
              <w:left w:val="single" w:sz="4" w:space="0" w:color="000000"/>
              <w:bottom w:val="single" w:sz="4" w:space="0" w:color="000000"/>
              <w:right w:val="single" w:sz="4" w:space="0" w:color="000000"/>
            </w:tcBorders>
            <w:shd w:val="clear" w:color="auto" w:fill="FFFFFF"/>
            <w:vAlign w:val="center"/>
          </w:tcPr>
          <w:p w14:paraId="0000034A" w14:textId="77777777" w:rsidR="00402D37" w:rsidRPr="002C3667" w:rsidRDefault="00402D37" w:rsidP="00BE35D7">
            <w:pPr>
              <w:widowControl w:val="0"/>
              <w:pBdr>
                <w:top w:val="nil"/>
                <w:left w:val="nil"/>
                <w:bottom w:val="nil"/>
                <w:right w:val="nil"/>
                <w:between w:val="nil"/>
              </w:pBdr>
              <w:jc w:val="left"/>
              <w:rPr>
                <w:sz w:val="17"/>
                <w:szCs w:val="17"/>
                <w:highlight w:val="white"/>
              </w:rPr>
            </w:pPr>
          </w:p>
        </w:tc>
        <w:tc>
          <w:tcPr>
            <w:tcW w:w="2475" w:type="dxa"/>
            <w:tcBorders>
              <w:top w:val="nil"/>
              <w:left w:val="nil"/>
              <w:bottom w:val="single" w:sz="4" w:space="0" w:color="000000"/>
              <w:right w:val="single" w:sz="4" w:space="0" w:color="000000"/>
            </w:tcBorders>
            <w:shd w:val="clear" w:color="auto" w:fill="FFFFFF"/>
            <w:vAlign w:val="center"/>
          </w:tcPr>
          <w:p w14:paraId="0000034B" w14:textId="77777777" w:rsidR="00402D37" w:rsidRPr="002C3667" w:rsidRDefault="00CD4287" w:rsidP="00BE35D7">
            <w:pPr>
              <w:rPr>
                <w:sz w:val="17"/>
                <w:szCs w:val="17"/>
              </w:rPr>
            </w:pPr>
            <w:r w:rsidRPr="002C3667">
              <w:rPr>
                <w:sz w:val="17"/>
                <w:szCs w:val="17"/>
              </w:rPr>
              <w:t xml:space="preserve">Debido a inadecuada revisión de los objetos contractuales en las mesas técnicas </w:t>
            </w:r>
          </w:p>
        </w:tc>
        <w:tc>
          <w:tcPr>
            <w:tcW w:w="945" w:type="dxa"/>
            <w:vMerge/>
            <w:tcBorders>
              <w:top w:val="nil"/>
              <w:left w:val="single" w:sz="4" w:space="0" w:color="000000"/>
              <w:bottom w:val="single" w:sz="4" w:space="0" w:color="000000"/>
              <w:right w:val="single" w:sz="4" w:space="0" w:color="000000"/>
            </w:tcBorders>
            <w:shd w:val="clear" w:color="auto" w:fill="FFFFFF"/>
            <w:vAlign w:val="center"/>
          </w:tcPr>
          <w:p w14:paraId="0000034C" w14:textId="77777777" w:rsidR="00402D37" w:rsidRPr="002C3667" w:rsidRDefault="00402D37" w:rsidP="00BE35D7">
            <w:pPr>
              <w:widowControl w:val="0"/>
              <w:pBdr>
                <w:top w:val="nil"/>
                <w:left w:val="nil"/>
                <w:bottom w:val="nil"/>
                <w:right w:val="nil"/>
                <w:between w:val="nil"/>
              </w:pBdr>
              <w:jc w:val="left"/>
              <w:rPr>
                <w:sz w:val="17"/>
                <w:szCs w:val="17"/>
              </w:rPr>
            </w:pPr>
          </w:p>
        </w:tc>
        <w:tc>
          <w:tcPr>
            <w:tcW w:w="1264" w:type="dxa"/>
            <w:vMerge/>
            <w:tcBorders>
              <w:top w:val="nil"/>
              <w:left w:val="single" w:sz="4" w:space="0" w:color="000000"/>
              <w:right w:val="single" w:sz="4" w:space="0" w:color="000000"/>
            </w:tcBorders>
            <w:shd w:val="clear" w:color="auto" w:fill="FFFFFF"/>
            <w:vAlign w:val="center"/>
          </w:tcPr>
          <w:p w14:paraId="0000034D" w14:textId="77777777" w:rsidR="00402D37" w:rsidRPr="002C3667" w:rsidRDefault="00402D37" w:rsidP="00BE35D7">
            <w:pPr>
              <w:widowControl w:val="0"/>
              <w:pBdr>
                <w:top w:val="nil"/>
                <w:left w:val="nil"/>
                <w:bottom w:val="nil"/>
                <w:right w:val="nil"/>
                <w:between w:val="nil"/>
              </w:pBdr>
              <w:jc w:val="left"/>
              <w:rPr>
                <w:sz w:val="17"/>
                <w:szCs w:val="17"/>
              </w:rPr>
            </w:pPr>
          </w:p>
        </w:tc>
      </w:tr>
      <w:tr w:rsidR="00402D37" w:rsidRPr="002C3667" w14:paraId="55C4D0F5" w14:textId="77777777" w:rsidTr="002C3667">
        <w:trPr>
          <w:trHeight w:val="20"/>
        </w:trPr>
        <w:tc>
          <w:tcPr>
            <w:tcW w:w="420" w:type="dxa"/>
            <w:tcBorders>
              <w:top w:val="nil"/>
              <w:left w:val="single" w:sz="4" w:space="0" w:color="000000"/>
              <w:bottom w:val="single" w:sz="4" w:space="0" w:color="000000"/>
              <w:right w:val="single" w:sz="4" w:space="0" w:color="000000"/>
            </w:tcBorders>
            <w:shd w:val="clear" w:color="auto" w:fill="FFFFFF"/>
            <w:vAlign w:val="center"/>
          </w:tcPr>
          <w:p w14:paraId="0000034E" w14:textId="77777777" w:rsidR="00402D37" w:rsidRPr="002C3667" w:rsidRDefault="00CD4287" w:rsidP="00BE35D7">
            <w:pPr>
              <w:rPr>
                <w:sz w:val="17"/>
                <w:szCs w:val="17"/>
              </w:rPr>
            </w:pPr>
            <w:r w:rsidRPr="002C3667">
              <w:rPr>
                <w:sz w:val="17"/>
                <w:szCs w:val="17"/>
              </w:rPr>
              <w:t>2</w:t>
            </w:r>
          </w:p>
        </w:tc>
        <w:tc>
          <w:tcPr>
            <w:tcW w:w="1980" w:type="dxa"/>
            <w:tcBorders>
              <w:top w:val="nil"/>
              <w:left w:val="single" w:sz="4" w:space="0" w:color="000000"/>
              <w:bottom w:val="single" w:sz="4" w:space="0" w:color="000000"/>
              <w:right w:val="single" w:sz="4" w:space="0" w:color="000000"/>
            </w:tcBorders>
            <w:shd w:val="clear" w:color="auto" w:fill="FFFFFF"/>
            <w:vAlign w:val="center"/>
          </w:tcPr>
          <w:p w14:paraId="0000034F" w14:textId="77777777" w:rsidR="00402D37" w:rsidRPr="002C3667" w:rsidRDefault="00CD4287" w:rsidP="00BE35D7">
            <w:pPr>
              <w:rPr>
                <w:sz w:val="17"/>
                <w:szCs w:val="17"/>
              </w:rPr>
            </w:pPr>
            <w:r w:rsidRPr="002C3667">
              <w:rPr>
                <w:sz w:val="17"/>
                <w:szCs w:val="17"/>
              </w:rPr>
              <w:br/>
              <w:t xml:space="preserve">Posibilidad de afectación reputacional en </w:t>
            </w:r>
            <w:r w:rsidRPr="002C3667">
              <w:rPr>
                <w:sz w:val="17"/>
                <w:szCs w:val="17"/>
              </w:rPr>
              <w:br/>
              <w:t xml:space="preserve"> la ejecución presupuestal y programa anual de caja.</w:t>
            </w:r>
          </w:p>
        </w:tc>
        <w:tc>
          <w:tcPr>
            <w:tcW w:w="1845" w:type="dxa"/>
            <w:tcBorders>
              <w:top w:val="nil"/>
              <w:left w:val="nil"/>
              <w:bottom w:val="single" w:sz="4" w:space="0" w:color="000000"/>
              <w:right w:val="single" w:sz="4" w:space="0" w:color="000000"/>
            </w:tcBorders>
            <w:shd w:val="clear" w:color="auto" w:fill="FFFFFF"/>
            <w:vAlign w:val="center"/>
          </w:tcPr>
          <w:p w14:paraId="00000350" w14:textId="77777777" w:rsidR="00402D37" w:rsidRPr="002C3667" w:rsidRDefault="00CD4287" w:rsidP="00BE35D7">
            <w:pPr>
              <w:rPr>
                <w:sz w:val="17"/>
                <w:szCs w:val="17"/>
              </w:rPr>
            </w:pPr>
            <w:r w:rsidRPr="002C3667">
              <w:rPr>
                <w:sz w:val="17"/>
                <w:szCs w:val="17"/>
              </w:rPr>
              <w:t xml:space="preserve">Por retrasos en la contratación de bienes, obras y servicios </w:t>
            </w:r>
          </w:p>
        </w:tc>
        <w:tc>
          <w:tcPr>
            <w:tcW w:w="2475" w:type="dxa"/>
            <w:tcBorders>
              <w:top w:val="nil"/>
              <w:left w:val="nil"/>
              <w:bottom w:val="single" w:sz="4" w:space="0" w:color="000000"/>
              <w:right w:val="single" w:sz="4" w:space="0" w:color="000000"/>
            </w:tcBorders>
            <w:shd w:val="clear" w:color="auto" w:fill="FFFFFF"/>
            <w:vAlign w:val="center"/>
          </w:tcPr>
          <w:p w14:paraId="00000351" w14:textId="77777777" w:rsidR="00402D37" w:rsidRPr="002C3667" w:rsidRDefault="00CD4287" w:rsidP="00BE35D7">
            <w:pPr>
              <w:rPr>
                <w:sz w:val="17"/>
                <w:szCs w:val="17"/>
              </w:rPr>
            </w:pPr>
            <w:r w:rsidRPr="002C3667">
              <w:rPr>
                <w:sz w:val="17"/>
                <w:szCs w:val="17"/>
              </w:rPr>
              <w:t xml:space="preserve">Debido a la falta de definición, claridad y precisión en los requisitos técnicos, económicos y jurídicos del bien, obra o servicio a adquirir, descritos en los documentos precontractuales </w:t>
            </w:r>
          </w:p>
        </w:tc>
        <w:tc>
          <w:tcPr>
            <w:tcW w:w="945" w:type="dxa"/>
            <w:tcBorders>
              <w:top w:val="nil"/>
              <w:left w:val="nil"/>
              <w:bottom w:val="single" w:sz="4" w:space="0" w:color="000000"/>
              <w:right w:val="single" w:sz="4" w:space="0" w:color="000000"/>
            </w:tcBorders>
            <w:shd w:val="clear" w:color="auto" w:fill="FFFFFF"/>
            <w:vAlign w:val="center"/>
          </w:tcPr>
          <w:p w14:paraId="00000352" w14:textId="77777777" w:rsidR="00402D37" w:rsidRPr="002C3667" w:rsidRDefault="00CD4287" w:rsidP="00BE35D7">
            <w:pPr>
              <w:jc w:val="center"/>
              <w:rPr>
                <w:sz w:val="17"/>
                <w:szCs w:val="17"/>
                <w:highlight w:val="white"/>
              </w:rPr>
            </w:pPr>
            <w:r w:rsidRPr="002C3667">
              <w:rPr>
                <w:sz w:val="17"/>
                <w:szCs w:val="17"/>
                <w:highlight w:val="white"/>
              </w:rPr>
              <w:t xml:space="preserve">Alto </w:t>
            </w:r>
          </w:p>
        </w:tc>
        <w:tc>
          <w:tcPr>
            <w:tcW w:w="1264" w:type="dxa"/>
            <w:tcBorders>
              <w:top w:val="nil"/>
              <w:left w:val="nil"/>
              <w:bottom w:val="single" w:sz="4" w:space="0" w:color="000000"/>
              <w:right w:val="single" w:sz="4" w:space="0" w:color="000000"/>
            </w:tcBorders>
            <w:shd w:val="clear" w:color="auto" w:fill="FFFFFF"/>
            <w:vAlign w:val="center"/>
          </w:tcPr>
          <w:p w14:paraId="00000353" w14:textId="77777777" w:rsidR="00402D37" w:rsidRPr="002C3667" w:rsidRDefault="00CD4287" w:rsidP="00BE35D7">
            <w:pPr>
              <w:jc w:val="center"/>
              <w:rPr>
                <w:sz w:val="17"/>
                <w:szCs w:val="17"/>
                <w:highlight w:val="white"/>
              </w:rPr>
            </w:pPr>
            <w:r w:rsidRPr="002C3667">
              <w:rPr>
                <w:sz w:val="17"/>
                <w:szCs w:val="17"/>
                <w:highlight w:val="white"/>
              </w:rPr>
              <w:t>Precontractual</w:t>
            </w:r>
          </w:p>
        </w:tc>
      </w:tr>
      <w:tr w:rsidR="00402D37" w:rsidRPr="002C3667" w14:paraId="7A912A0E" w14:textId="77777777" w:rsidTr="002C3667">
        <w:trPr>
          <w:trHeight w:val="826"/>
        </w:trPr>
        <w:tc>
          <w:tcPr>
            <w:tcW w:w="420" w:type="dxa"/>
            <w:tcBorders>
              <w:top w:val="nil"/>
              <w:left w:val="single" w:sz="4" w:space="0" w:color="000000"/>
              <w:bottom w:val="single" w:sz="4" w:space="0" w:color="000000"/>
              <w:right w:val="single" w:sz="4" w:space="0" w:color="000000"/>
            </w:tcBorders>
            <w:shd w:val="clear" w:color="auto" w:fill="FFFFFF"/>
            <w:vAlign w:val="center"/>
          </w:tcPr>
          <w:p w14:paraId="00000354" w14:textId="77777777" w:rsidR="00402D37" w:rsidRPr="002C3667" w:rsidRDefault="00CD4287" w:rsidP="00BE35D7">
            <w:pPr>
              <w:rPr>
                <w:sz w:val="17"/>
                <w:szCs w:val="17"/>
              </w:rPr>
            </w:pPr>
            <w:r w:rsidRPr="002C3667">
              <w:rPr>
                <w:sz w:val="17"/>
                <w:szCs w:val="17"/>
              </w:rPr>
              <w:t>3</w:t>
            </w:r>
          </w:p>
        </w:tc>
        <w:tc>
          <w:tcPr>
            <w:tcW w:w="1980" w:type="dxa"/>
            <w:tcBorders>
              <w:top w:val="nil"/>
              <w:left w:val="single" w:sz="4" w:space="0" w:color="000000"/>
              <w:bottom w:val="single" w:sz="4" w:space="0" w:color="000000"/>
              <w:right w:val="single" w:sz="4" w:space="0" w:color="000000"/>
            </w:tcBorders>
            <w:shd w:val="clear" w:color="auto" w:fill="FFFFFF"/>
            <w:vAlign w:val="center"/>
          </w:tcPr>
          <w:p w14:paraId="00000355" w14:textId="77777777" w:rsidR="00402D37" w:rsidRPr="002C3667" w:rsidRDefault="00CD4287" w:rsidP="00BE35D7">
            <w:pPr>
              <w:rPr>
                <w:sz w:val="17"/>
                <w:szCs w:val="17"/>
              </w:rPr>
            </w:pPr>
            <w:r w:rsidRPr="002C3667">
              <w:rPr>
                <w:sz w:val="17"/>
                <w:szCs w:val="17"/>
              </w:rPr>
              <w:t>Posibilidad de afectación reputacional por incumplimiento de requisitos de ley e inicio de procesos disciplinarios a los supervisores de contratos.</w:t>
            </w:r>
          </w:p>
        </w:tc>
        <w:tc>
          <w:tcPr>
            <w:tcW w:w="1845" w:type="dxa"/>
            <w:tcBorders>
              <w:top w:val="nil"/>
              <w:left w:val="single" w:sz="4" w:space="0" w:color="000000"/>
              <w:bottom w:val="single" w:sz="4" w:space="0" w:color="000000"/>
              <w:right w:val="single" w:sz="4" w:space="0" w:color="000000"/>
            </w:tcBorders>
            <w:shd w:val="clear" w:color="auto" w:fill="FFFFFF"/>
            <w:vAlign w:val="center"/>
          </w:tcPr>
          <w:p w14:paraId="00000356" w14:textId="77777777" w:rsidR="00402D37" w:rsidRPr="002C3667" w:rsidRDefault="00CD4287" w:rsidP="00BE35D7">
            <w:pPr>
              <w:rPr>
                <w:sz w:val="17"/>
                <w:szCs w:val="17"/>
              </w:rPr>
            </w:pPr>
            <w:r w:rsidRPr="002C3667">
              <w:rPr>
                <w:sz w:val="17"/>
                <w:szCs w:val="17"/>
              </w:rPr>
              <w:t xml:space="preserve">Por desactualización de los expedientes por parte de la supervisión (todos) </w:t>
            </w:r>
          </w:p>
        </w:tc>
        <w:tc>
          <w:tcPr>
            <w:tcW w:w="2475" w:type="dxa"/>
            <w:tcBorders>
              <w:top w:val="nil"/>
              <w:left w:val="single" w:sz="4" w:space="0" w:color="000000"/>
              <w:bottom w:val="single" w:sz="4" w:space="0" w:color="000000"/>
              <w:right w:val="single" w:sz="4" w:space="0" w:color="000000"/>
            </w:tcBorders>
            <w:shd w:val="clear" w:color="auto" w:fill="FFFFFF"/>
            <w:vAlign w:val="center"/>
          </w:tcPr>
          <w:p w14:paraId="00000357" w14:textId="77777777" w:rsidR="00402D37" w:rsidRPr="002C3667" w:rsidRDefault="00CD4287" w:rsidP="00BE35D7">
            <w:pPr>
              <w:jc w:val="center"/>
              <w:rPr>
                <w:sz w:val="17"/>
                <w:szCs w:val="17"/>
              </w:rPr>
            </w:pPr>
            <w:r w:rsidRPr="002C3667">
              <w:rPr>
                <w:sz w:val="17"/>
                <w:szCs w:val="17"/>
              </w:rPr>
              <w:t xml:space="preserve">Debido a la no publicación de los informes de actividades y demás documentos contractuales de manera completa y oportuna en SECOP </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58" w14:textId="77777777" w:rsidR="00402D37" w:rsidRPr="002C3667" w:rsidRDefault="00CD4287" w:rsidP="00BE35D7">
            <w:pPr>
              <w:jc w:val="center"/>
              <w:rPr>
                <w:sz w:val="17"/>
                <w:szCs w:val="17"/>
                <w:highlight w:val="white"/>
              </w:rPr>
            </w:pPr>
            <w:r w:rsidRPr="002C3667">
              <w:rPr>
                <w:sz w:val="17"/>
                <w:szCs w:val="17"/>
                <w:highlight w:val="white"/>
              </w:rPr>
              <w:t>Moderado</w:t>
            </w:r>
          </w:p>
        </w:tc>
        <w:tc>
          <w:tcPr>
            <w:tcW w:w="1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59" w14:textId="77777777" w:rsidR="00402D37" w:rsidRPr="002C3667" w:rsidRDefault="00CD4287" w:rsidP="00BE35D7">
            <w:pPr>
              <w:jc w:val="center"/>
              <w:rPr>
                <w:sz w:val="17"/>
                <w:szCs w:val="17"/>
                <w:highlight w:val="white"/>
              </w:rPr>
            </w:pPr>
            <w:r w:rsidRPr="002C3667">
              <w:rPr>
                <w:sz w:val="17"/>
                <w:szCs w:val="17"/>
                <w:highlight w:val="white"/>
              </w:rPr>
              <w:t>Contractual</w:t>
            </w:r>
          </w:p>
        </w:tc>
      </w:tr>
      <w:tr w:rsidR="00402D37" w:rsidRPr="002C3667" w14:paraId="2E07603C" w14:textId="77777777" w:rsidTr="002C3667">
        <w:trPr>
          <w:trHeight w:val="290"/>
        </w:trPr>
        <w:tc>
          <w:tcPr>
            <w:tcW w:w="420" w:type="dxa"/>
            <w:tcBorders>
              <w:top w:val="nil"/>
              <w:left w:val="single" w:sz="4" w:space="0" w:color="000000"/>
              <w:bottom w:val="single" w:sz="4" w:space="0" w:color="000000"/>
              <w:right w:val="single" w:sz="4" w:space="0" w:color="000000"/>
            </w:tcBorders>
            <w:shd w:val="clear" w:color="auto" w:fill="FFFFFF"/>
            <w:vAlign w:val="center"/>
          </w:tcPr>
          <w:p w14:paraId="0000035A" w14:textId="77777777" w:rsidR="00402D37" w:rsidRPr="002C3667" w:rsidRDefault="00CD4287" w:rsidP="00BE35D7">
            <w:pPr>
              <w:rPr>
                <w:sz w:val="17"/>
                <w:szCs w:val="17"/>
              </w:rPr>
            </w:pPr>
            <w:r w:rsidRPr="002C3667">
              <w:rPr>
                <w:sz w:val="17"/>
                <w:szCs w:val="17"/>
              </w:rPr>
              <w:t>4</w:t>
            </w:r>
          </w:p>
        </w:tc>
        <w:tc>
          <w:tcPr>
            <w:tcW w:w="1980" w:type="dxa"/>
            <w:tcBorders>
              <w:top w:val="nil"/>
              <w:left w:val="single" w:sz="4" w:space="0" w:color="000000"/>
              <w:bottom w:val="single" w:sz="4" w:space="0" w:color="000000"/>
              <w:right w:val="single" w:sz="4" w:space="0" w:color="000000"/>
            </w:tcBorders>
            <w:shd w:val="clear" w:color="auto" w:fill="FFFFFF"/>
            <w:vAlign w:val="center"/>
          </w:tcPr>
          <w:p w14:paraId="0000035B" w14:textId="77777777" w:rsidR="00402D37" w:rsidRPr="002C3667" w:rsidRDefault="00CD4287" w:rsidP="00BE35D7">
            <w:pPr>
              <w:rPr>
                <w:sz w:val="17"/>
                <w:szCs w:val="17"/>
              </w:rPr>
            </w:pPr>
            <w:r w:rsidRPr="002C3667">
              <w:rPr>
                <w:sz w:val="17"/>
                <w:szCs w:val="17"/>
              </w:rPr>
              <w:t>Posibilidad de afectación reputacional por incumplimiento de requisitos de ley e inicio de procesos disciplinarios a los supervisores de contratos.</w:t>
            </w:r>
          </w:p>
        </w:tc>
        <w:tc>
          <w:tcPr>
            <w:tcW w:w="1845" w:type="dxa"/>
            <w:tcBorders>
              <w:top w:val="nil"/>
              <w:left w:val="single" w:sz="4" w:space="0" w:color="000000"/>
              <w:bottom w:val="single" w:sz="4" w:space="0" w:color="000000"/>
              <w:right w:val="single" w:sz="4" w:space="0" w:color="000000"/>
            </w:tcBorders>
            <w:shd w:val="clear" w:color="auto" w:fill="FFFFFF"/>
            <w:vAlign w:val="center"/>
          </w:tcPr>
          <w:p w14:paraId="0000035C" w14:textId="77777777" w:rsidR="00402D37" w:rsidRPr="002C3667" w:rsidRDefault="00CD4287" w:rsidP="00BE35D7">
            <w:pPr>
              <w:rPr>
                <w:sz w:val="17"/>
                <w:szCs w:val="17"/>
              </w:rPr>
            </w:pPr>
            <w:r w:rsidRPr="002C3667">
              <w:rPr>
                <w:sz w:val="17"/>
                <w:szCs w:val="17"/>
              </w:rPr>
              <w:t>Por liquidaciones de contratos o convenios realizadas de manera inadecuada o por fuera del plazo máximo dispuesto por la ley</w:t>
            </w:r>
          </w:p>
        </w:tc>
        <w:tc>
          <w:tcPr>
            <w:tcW w:w="2475" w:type="dxa"/>
            <w:tcBorders>
              <w:top w:val="nil"/>
              <w:left w:val="single" w:sz="4" w:space="0" w:color="000000"/>
              <w:bottom w:val="single" w:sz="4" w:space="0" w:color="000000"/>
              <w:right w:val="single" w:sz="4" w:space="0" w:color="000000"/>
            </w:tcBorders>
            <w:shd w:val="clear" w:color="auto" w:fill="FFFFFF"/>
            <w:vAlign w:val="center"/>
          </w:tcPr>
          <w:p w14:paraId="0000035D" w14:textId="77777777" w:rsidR="00402D37" w:rsidRPr="002C3667" w:rsidRDefault="00CD4287" w:rsidP="00BE35D7">
            <w:pPr>
              <w:jc w:val="center"/>
              <w:rPr>
                <w:sz w:val="17"/>
                <w:szCs w:val="17"/>
              </w:rPr>
            </w:pPr>
            <w:r w:rsidRPr="002C3667">
              <w:rPr>
                <w:sz w:val="17"/>
                <w:szCs w:val="17"/>
              </w:rPr>
              <w:t>Debido a la carencia de información y documentación para efectuar la liquidación de contratos</w:t>
            </w:r>
          </w:p>
        </w:tc>
        <w:tc>
          <w:tcPr>
            <w:tcW w:w="945" w:type="dxa"/>
            <w:tcBorders>
              <w:top w:val="nil"/>
              <w:left w:val="single" w:sz="4" w:space="0" w:color="000000"/>
              <w:bottom w:val="single" w:sz="4" w:space="0" w:color="000000"/>
              <w:right w:val="single" w:sz="4" w:space="0" w:color="000000"/>
            </w:tcBorders>
            <w:shd w:val="clear" w:color="auto" w:fill="FFFFFF"/>
            <w:vAlign w:val="center"/>
          </w:tcPr>
          <w:p w14:paraId="0000035E" w14:textId="77777777" w:rsidR="00402D37" w:rsidRPr="002C3667" w:rsidRDefault="00CD4287" w:rsidP="00BE35D7">
            <w:pPr>
              <w:jc w:val="center"/>
              <w:rPr>
                <w:sz w:val="17"/>
                <w:szCs w:val="17"/>
                <w:highlight w:val="white"/>
              </w:rPr>
            </w:pPr>
            <w:r w:rsidRPr="002C3667">
              <w:rPr>
                <w:sz w:val="17"/>
                <w:szCs w:val="17"/>
                <w:highlight w:val="white"/>
              </w:rPr>
              <w:t xml:space="preserve">Moderado </w:t>
            </w:r>
          </w:p>
        </w:tc>
        <w:tc>
          <w:tcPr>
            <w:tcW w:w="1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5F" w14:textId="1E56D83C" w:rsidR="00402D37" w:rsidRPr="002C3667" w:rsidRDefault="00CD4287" w:rsidP="00BE35D7">
            <w:pPr>
              <w:jc w:val="center"/>
              <w:rPr>
                <w:sz w:val="17"/>
                <w:szCs w:val="17"/>
                <w:highlight w:val="white"/>
              </w:rPr>
            </w:pPr>
            <w:r w:rsidRPr="002C3667">
              <w:rPr>
                <w:sz w:val="17"/>
                <w:szCs w:val="17"/>
                <w:highlight w:val="white"/>
              </w:rPr>
              <w:t>Pos</w:t>
            </w:r>
            <w:r w:rsidR="006B2CEB">
              <w:rPr>
                <w:sz w:val="17"/>
                <w:szCs w:val="17"/>
                <w:highlight w:val="white"/>
              </w:rPr>
              <w:t>t</w:t>
            </w:r>
            <w:r w:rsidRPr="002C3667">
              <w:rPr>
                <w:sz w:val="17"/>
                <w:szCs w:val="17"/>
                <w:highlight w:val="white"/>
              </w:rPr>
              <w:t>contractual</w:t>
            </w:r>
          </w:p>
        </w:tc>
      </w:tr>
      <w:tr w:rsidR="00402D37" w:rsidRPr="002C3667" w14:paraId="6C03AF17" w14:textId="77777777" w:rsidTr="002C3667">
        <w:trPr>
          <w:trHeight w:val="432"/>
        </w:trPr>
        <w:tc>
          <w:tcPr>
            <w:tcW w:w="420" w:type="dxa"/>
            <w:tcBorders>
              <w:top w:val="nil"/>
              <w:left w:val="single" w:sz="4" w:space="0" w:color="000000"/>
              <w:bottom w:val="single" w:sz="4" w:space="0" w:color="000000"/>
              <w:right w:val="single" w:sz="4" w:space="0" w:color="000000"/>
            </w:tcBorders>
            <w:shd w:val="clear" w:color="auto" w:fill="FFFFFF"/>
            <w:vAlign w:val="center"/>
          </w:tcPr>
          <w:p w14:paraId="00000360" w14:textId="77777777" w:rsidR="00402D37" w:rsidRPr="002C3667" w:rsidRDefault="00CD4287" w:rsidP="00BE35D7">
            <w:pPr>
              <w:jc w:val="center"/>
              <w:rPr>
                <w:sz w:val="17"/>
                <w:szCs w:val="17"/>
              </w:rPr>
            </w:pPr>
            <w:r w:rsidRPr="002C3667">
              <w:rPr>
                <w:sz w:val="17"/>
                <w:szCs w:val="17"/>
              </w:rPr>
              <w:t>5</w:t>
            </w:r>
          </w:p>
        </w:tc>
        <w:tc>
          <w:tcPr>
            <w:tcW w:w="1980" w:type="dxa"/>
            <w:tcBorders>
              <w:top w:val="nil"/>
              <w:left w:val="single" w:sz="4" w:space="0" w:color="000000"/>
              <w:bottom w:val="single" w:sz="4" w:space="0" w:color="000000"/>
              <w:right w:val="single" w:sz="4" w:space="0" w:color="000000"/>
            </w:tcBorders>
            <w:shd w:val="clear" w:color="auto" w:fill="FFFFFF"/>
            <w:vAlign w:val="center"/>
          </w:tcPr>
          <w:p w14:paraId="00000361" w14:textId="77777777" w:rsidR="00402D37" w:rsidRPr="002C3667" w:rsidRDefault="00CD4287" w:rsidP="00BE35D7">
            <w:pPr>
              <w:jc w:val="center"/>
              <w:rPr>
                <w:sz w:val="17"/>
                <w:szCs w:val="17"/>
              </w:rPr>
            </w:pPr>
            <w:r w:rsidRPr="002C3667">
              <w:rPr>
                <w:sz w:val="17"/>
                <w:szCs w:val="17"/>
              </w:rPr>
              <w:t xml:space="preserve"> Posibilidad de afectación reputacional por inicio de procesos disciplinarios a los supervisores de contratos por incumplimiento de los requisitos de ley </w:t>
            </w:r>
          </w:p>
        </w:tc>
        <w:tc>
          <w:tcPr>
            <w:tcW w:w="1845" w:type="dxa"/>
            <w:tcBorders>
              <w:top w:val="nil"/>
              <w:left w:val="single" w:sz="4" w:space="0" w:color="000000"/>
              <w:bottom w:val="single" w:sz="4" w:space="0" w:color="000000"/>
              <w:right w:val="single" w:sz="4" w:space="0" w:color="000000"/>
            </w:tcBorders>
            <w:shd w:val="clear" w:color="auto" w:fill="FFFFFF"/>
            <w:vAlign w:val="center"/>
          </w:tcPr>
          <w:p w14:paraId="00000362" w14:textId="77777777" w:rsidR="00402D37" w:rsidRPr="002C3667" w:rsidRDefault="00CD4287" w:rsidP="00BE35D7">
            <w:pPr>
              <w:jc w:val="center"/>
              <w:rPr>
                <w:sz w:val="17"/>
                <w:szCs w:val="17"/>
              </w:rPr>
            </w:pPr>
            <w:r w:rsidRPr="002C3667">
              <w:rPr>
                <w:sz w:val="17"/>
                <w:szCs w:val="17"/>
              </w:rPr>
              <w:t xml:space="preserve">Por la no ejecución de los contratos según lo pactado o no cumplimiento de las obligaciones contractuales (todos) </w:t>
            </w:r>
          </w:p>
        </w:tc>
        <w:tc>
          <w:tcPr>
            <w:tcW w:w="2475" w:type="dxa"/>
            <w:tcBorders>
              <w:top w:val="nil"/>
              <w:left w:val="single" w:sz="4" w:space="0" w:color="000000"/>
              <w:bottom w:val="single" w:sz="4" w:space="0" w:color="000000"/>
              <w:right w:val="single" w:sz="4" w:space="0" w:color="000000"/>
            </w:tcBorders>
            <w:shd w:val="clear" w:color="auto" w:fill="FFFFFF"/>
            <w:vAlign w:val="center"/>
          </w:tcPr>
          <w:p w14:paraId="00000363" w14:textId="77777777" w:rsidR="00402D37" w:rsidRPr="002C3667" w:rsidRDefault="00CD4287" w:rsidP="00BE35D7">
            <w:pPr>
              <w:jc w:val="center"/>
              <w:rPr>
                <w:sz w:val="17"/>
                <w:szCs w:val="17"/>
              </w:rPr>
            </w:pPr>
            <w:r w:rsidRPr="002C3667">
              <w:rPr>
                <w:sz w:val="17"/>
                <w:szCs w:val="17"/>
              </w:rPr>
              <w:t xml:space="preserve">Debido al inadecuado seguimiento a la ejecución y cumplimiento de las obligaciones del contrato </w:t>
            </w:r>
          </w:p>
        </w:tc>
        <w:tc>
          <w:tcPr>
            <w:tcW w:w="945" w:type="dxa"/>
            <w:tcBorders>
              <w:top w:val="nil"/>
              <w:left w:val="single" w:sz="4" w:space="0" w:color="000000"/>
              <w:bottom w:val="single" w:sz="4" w:space="0" w:color="000000"/>
              <w:right w:val="single" w:sz="4" w:space="0" w:color="000000"/>
            </w:tcBorders>
            <w:shd w:val="clear" w:color="auto" w:fill="FFFFFF"/>
            <w:vAlign w:val="center"/>
          </w:tcPr>
          <w:p w14:paraId="00000364" w14:textId="77777777" w:rsidR="00402D37" w:rsidRPr="002C3667" w:rsidRDefault="00CD4287" w:rsidP="00BE35D7">
            <w:pPr>
              <w:jc w:val="center"/>
              <w:rPr>
                <w:sz w:val="17"/>
                <w:szCs w:val="17"/>
                <w:highlight w:val="white"/>
              </w:rPr>
            </w:pPr>
            <w:r w:rsidRPr="002C3667">
              <w:rPr>
                <w:sz w:val="17"/>
                <w:szCs w:val="17"/>
                <w:highlight w:val="white"/>
              </w:rPr>
              <w:t xml:space="preserve">Alto </w:t>
            </w:r>
          </w:p>
        </w:tc>
        <w:tc>
          <w:tcPr>
            <w:tcW w:w="1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65" w14:textId="0AA95CB9" w:rsidR="00402D37" w:rsidRPr="002C3667" w:rsidRDefault="00CD4287" w:rsidP="00BE35D7">
            <w:pPr>
              <w:jc w:val="center"/>
              <w:rPr>
                <w:sz w:val="17"/>
                <w:szCs w:val="17"/>
                <w:highlight w:val="white"/>
              </w:rPr>
            </w:pPr>
            <w:r w:rsidRPr="002C3667">
              <w:rPr>
                <w:sz w:val="17"/>
                <w:szCs w:val="17"/>
                <w:highlight w:val="white"/>
              </w:rPr>
              <w:t>Pos</w:t>
            </w:r>
            <w:r w:rsidR="006B2CEB">
              <w:rPr>
                <w:sz w:val="17"/>
                <w:szCs w:val="17"/>
                <w:highlight w:val="white"/>
              </w:rPr>
              <w:t>t</w:t>
            </w:r>
            <w:r w:rsidRPr="002C3667">
              <w:rPr>
                <w:sz w:val="17"/>
                <w:szCs w:val="17"/>
                <w:highlight w:val="white"/>
              </w:rPr>
              <w:t>contractual</w:t>
            </w:r>
          </w:p>
        </w:tc>
      </w:tr>
    </w:tbl>
    <w:p w14:paraId="00000366" w14:textId="77777777" w:rsidR="00402D37" w:rsidRPr="00CD2DBC" w:rsidRDefault="00CD4287" w:rsidP="00BE35D7">
      <w:pPr>
        <w:tabs>
          <w:tab w:val="left" w:pos="284"/>
        </w:tabs>
        <w:spacing w:after="0" w:line="276" w:lineRule="auto"/>
        <w:jc w:val="center"/>
        <w:rPr>
          <w:bCs/>
          <w:sz w:val="18"/>
          <w:szCs w:val="18"/>
          <w:highlight w:val="white"/>
        </w:rPr>
      </w:pPr>
      <w:r w:rsidRPr="00CD2DBC">
        <w:rPr>
          <w:bCs/>
          <w:sz w:val="18"/>
          <w:szCs w:val="18"/>
        </w:rPr>
        <w:t xml:space="preserve">Fuente. Anexo 3. Matriz Riegos de Gestión Proceso Adquisición de Bienes y Servicios publicada en </w:t>
      </w:r>
      <w:proofErr w:type="spellStart"/>
      <w:r w:rsidRPr="00CD2DBC">
        <w:rPr>
          <w:bCs/>
          <w:sz w:val="18"/>
          <w:szCs w:val="18"/>
        </w:rPr>
        <w:t>ISolución</w:t>
      </w:r>
      <w:proofErr w:type="spellEnd"/>
      <w:r w:rsidRPr="00CD2DBC">
        <w:rPr>
          <w:bCs/>
          <w:sz w:val="18"/>
          <w:szCs w:val="18"/>
        </w:rPr>
        <w:t>.</w:t>
      </w:r>
    </w:p>
    <w:p w14:paraId="00000367" w14:textId="77777777" w:rsidR="00402D37" w:rsidRPr="00663E81" w:rsidRDefault="00CD4287" w:rsidP="00BE35D7">
      <w:pPr>
        <w:spacing w:after="0" w:line="276" w:lineRule="auto"/>
        <w:rPr>
          <w:highlight w:val="white"/>
        </w:rPr>
      </w:pPr>
      <w:r w:rsidRPr="00663E81">
        <w:rPr>
          <w:highlight w:val="white"/>
        </w:rPr>
        <w:t>Dentro de los criterios de seguimiento se encuentran:</w:t>
      </w:r>
    </w:p>
    <w:p w14:paraId="00000368" w14:textId="77777777" w:rsidR="00402D37" w:rsidRPr="00663E81" w:rsidRDefault="00CD4287" w:rsidP="00BE35D7">
      <w:pPr>
        <w:spacing w:after="0" w:line="276" w:lineRule="auto"/>
        <w:rPr>
          <w:highlight w:val="white"/>
        </w:rPr>
      </w:pPr>
      <w:r w:rsidRPr="00663E81">
        <w:rPr>
          <w:highlight w:val="white"/>
        </w:rPr>
        <w:t>•  Guía de Auditoría Interna Basada en Riesgos para Entidades Públicas - Versión 4.</w:t>
      </w:r>
    </w:p>
    <w:p w14:paraId="00000369" w14:textId="77777777" w:rsidR="00402D37" w:rsidRPr="00663E81" w:rsidRDefault="00CD4287" w:rsidP="00BE35D7">
      <w:pPr>
        <w:spacing w:after="0" w:line="276" w:lineRule="auto"/>
        <w:rPr>
          <w:highlight w:val="white"/>
        </w:rPr>
      </w:pPr>
      <w:r w:rsidRPr="00663E81">
        <w:rPr>
          <w:highlight w:val="white"/>
        </w:rPr>
        <w:t>•  Guía Rol de las Unidades de las Oficinas de Control Interno 2023 Versión-3.</w:t>
      </w:r>
    </w:p>
    <w:p w14:paraId="0000036A" w14:textId="77777777" w:rsidR="00402D37" w:rsidRPr="001A6563" w:rsidRDefault="00CD4287" w:rsidP="00BE35D7">
      <w:pPr>
        <w:spacing w:after="0" w:line="276" w:lineRule="auto"/>
      </w:pPr>
      <w:r w:rsidRPr="00663E81">
        <w:rPr>
          <w:highlight w:val="white"/>
        </w:rPr>
        <w:t>•  Guía para la Administración del Riesgo y el diseño de controles en entidades públicas del DAFP V6.</w:t>
      </w:r>
    </w:p>
    <w:p w14:paraId="0000036B" w14:textId="77777777" w:rsidR="00402D37" w:rsidRPr="001A6563" w:rsidRDefault="00CD4287" w:rsidP="00BE35D7">
      <w:pPr>
        <w:spacing w:after="0" w:line="276" w:lineRule="auto"/>
      </w:pPr>
      <w:r w:rsidRPr="001A6563">
        <w:t>•  Política de Administración de Riesgos del IDRD V6.</w:t>
      </w:r>
    </w:p>
    <w:p w14:paraId="0000036D" w14:textId="77777777" w:rsidR="00402D37" w:rsidRPr="001A6563" w:rsidRDefault="00CD4287" w:rsidP="00BE35D7">
      <w:pPr>
        <w:spacing w:after="0" w:line="276" w:lineRule="auto"/>
      </w:pPr>
      <w:r w:rsidRPr="001A6563">
        <w:t>•  Matriz de riesgos 2024 publicada en ISOLUCION.</w:t>
      </w:r>
    </w:p>
    <w:p w14:paraId="0000036E" w14:textId="21EBC620" w:rsidR="00402D37" w:rsidRPr="001A6563" w:rsidRDefault="00CD4287" w:rsidP="00BE35D7">
      <w:pPr>
        <w:spacing w:after="0" w:line="276" w:lineRule="auto"/>
      </w:pPr>
      <w:r w:rsidRPr="001A6563">
        <w:t>•  Reporte de la primera línea de defensa (líderes de procesos) y monitoreo de la segunda línea de defensa</w:t>
      </w:r>
      <w:r w:rsidR="00A73226" w:rsidRPr="001A6563">
        <w:t>.</w:t>
      </w:r>
    </w:p>
    <w:p w14:paraId="0000036F" w14:textId="77777777" w:rsidR="00402D37" w:rsidRPr="00663E81" w:rsidRDefault="00CD4287" w:rsidP="00BE35D7">
      <w:pPr>
        <w:spacing w:after="0" w:line="276" w:lineRule="auto"/>
        <w:rPr>
          <w:highlight w:val="white"/>
        </w:rPr>
      </w:pPr>
      <w:r w:rsidRPr="001A6563">
        <w:t xml:space="preserve">•  Caracterización </w:t>
      </w:r>
      <w:r w:rsidRPr="00663E81">
        <w:rPr>
          <w:highlight w:val="white"/>
        </w:rPr>
        <w:t>del proceso y documentación asociada, publicados en ISOLUCIÓN.</w:t>
      </w:r>
    </w:p>
    <w:p w14:paraId="1AE94E16" w14:textId="77777777" w:rsidR="004D09F8" w:rsidRPr="00663E81" w:rsidRDefault="004D09F8" w:rsidP="00BE35D7">
      <w:pPr>
        <w:spacing w:after="0" w:line="276" w:lineRule="auto"/>
        <w:rPr>
          <w:highlight w:val="white"/>
        </w:rPr>
      </w:pPr>
    </w:p>
    <w:p w14:paraId="00000371" w14:textId="1CF26A6B" w:rsidR="00402D37" w:rsidRPr="00663E81" w:rsidRDefault="00CD4287" w:rsidP="00BE35D7">
      <w:pPr>
        <w:spacing w:after="0" w:line="276" w:lineRule="auto"/>
        <w:rPr>
          <w:highlight w:val="white"/>
        </w:rPr>
      </w:pPr>
      <w:r w:rsidRPr="00663E81">
        <w:rPr>
          <w:highlight w:val="white"/>
        </w:rPr>
        <w:t xml:space="preserve">Como resultado de la evaluación realizada, por cada uno de los riesgos incluidos en la matriz, se evidenciaron aspectos satisfactorios en relación con los criterios definidos, </w:t>
      </w:r>
      <w:r w:rsidRPr="00663E81">
        <w:rPr>
          <w:highlight w:val="white"/>
        </w:rPr>
        <w:lastRenderedPageBreak/>
        <w:t>aspectos positivos que se resaltan para que sean mantenidos, observaciones y recomendaciones identificadas cuya implementación contribuiría a optimizar la gestión y/o el desempeño institucional, así:</w:t>
      </w:r>
    </w:p>
    <w:p w14:paraId="00000372" w14:textId="77777777" w:rsidR="00402D37" w:rsidRPr="00663E81" w:rsidRDefault="00CD4287" w:rsidP="00BE35D7">
      <w:pPr>
        <w:spacing w:after="0" w:line="276" w:lineRule="auto"/>
        <w:rPr>
          <w:b/>
          <w:i/>
          <w:highlight w:val="white"/>
        </w:rPr>
      </w:pPr>
      <w:r w:rsidRPr="00663E81">
        <w:rPr>
          <w:b/>
          <w:i/>
          <w:highlight w:val="white"/>
        </w:rPr>
        <w:t>Riesgo No. 1. POSIBILIDAD de afectación reputacional en el cumplimiento oportuno de las metas de los proyectos de inversión y presupuesto de funcionamiento POR adquirir bienes, obras y servicios que no se adapten a las necesidades de la entidad DEBIDO A inadecuada revisión de los objetos contractuales y alcances conforme a lo descrito en los estudios previos. DEBIDO A inadecuada revisión de los objetos contractuales en las mesas técnicas.</w:t>
      </w:r>
    </w:p>
    <w:p w14:paraId="00000373" w14:textId="77777777" w:rsidR="00402D37" w:rsidRPr="00663E81" w:rsidRDefault="00CD4287" w:rsidP="00BE35D7">
      <w:pPr>
        <w:spacing w:after="0" w:line="276" w:lineRule="auto"/>
        <w:rPr>
          <w:rFonts w:eastAsia="Times New Roman"/>
          <w:highlight w:val="white"/>
        </w:rPr>
      </w:pPr>
      <w:r w:rsidRPr="00663E81">
        <w:rPr>
          <w:highlight w:val="white"/>
        </w:rPr>
        <w:t>• La redacción del riesgo cumple con lo definido en la Política de Administración de Riesgos del IDRD v 6, en concordancia con la Guía para la Administración del Riesgo y el Diseño de Controles en las Entidades Públicas V6 de 202, sin embargo, se recomienda incluir la afectación económica, según la redacción actual del riesgo.</w:t>
      </w:r>
    </w:p>
    <w:p w14:paraId="00000374" w14:textId="77777777" w:rsidR="00402D37" w:rsidRPr="00663E81" w:rsidRDefault="00CD4287" w:rsidP="00BE35D7">
      <w:pPr>
        <w:spacing w:after="0" w:line="276" w:lineRule="auto"/>
        <w:rPr>
          <w:highlight w:val="white"/>
        </w:rPr>
      </w:pPr>
      <w:bookmarkStart w:id="102" w:name="_heading=h.xx3w2pcgvja4" w:colFirst="0" w:colLast="0"/>
      <w:bookmarkEnd w:id="102"/>
      <w:r w:rsidRPr="00663E81">
        <w:rPr>
          <w:highlight w:val="white"/>
        </w:rPr>
        <w:t>• Evaluar la inclusión de otras causas inmediatas, en razón a que pueden existir diferentes eventos o circunstancias sobre las cuales se pueda presentar el riesgo que impacte la adquisición de bienes y servicios, tal como lo define la Guía para la Administración del Riesgo y diseño de controles del DAFP que señala: “Causa inmediata: circunstancias o situaciones más evidentes sobre las cuales se presenta el riesgo, las mismas no constituyen la causa principal o base para que se presente el riesgo”. En este sentido es necesario tener en cuenta la importancia de una clara definición de las necesidades.</w:t>
      </w:r>
    </w:p>
    <w:p w14:paraId="00000375" w14:textId="77777777" w:rsidR="00402D37" w:rsidRPr="00663E81" w:rsidRDefault="00CD4287" w:rsidP="00BE35D7">
      <w:pPr>
        <w:spacing w:after="0" w:line="276" w:lineRule="auto"/>
        <w:rPr>
          <w:highlight w:val="white"/>
        </w:rPr>
      </w:pPr>
      <w:r w:rsidRPr="00663E81">
        <w:rPr>
          <w:highlight w:val="white"/>
        </w:rPr>
        <w:t>•  Revisar el indicador definido, en razón a que este debe estar asociado al riesgo.</w:t>
      </w:r>
    </w:p>
    <w:p w14:paraId="00000376" w14:textId="77777777" w:rsidR="00402D37" w:rsidRPr="00663E81" w:rsidRDefault="00CD4287" w:rsidP="00BE35D7">
      <w:pPr>
        <w:spacing w:after="0" w:line="276" w:lineRule="auto"/>
        <w:rPr>
          <w:highlight w:val="white"/>
        </w:rPr>
      </w:pPr>
      <w:bookmarkStart w:id="103" w:name="_heading=h.71xhwaaqm8lb" w:colFirst="0" w:colLast="0"/>
      <w:bookmarkEnd w:id="103"/>
      <w:r w:rsidRPr="00663E81">
        <w:rPr>
          <w:highlight w:val="white"/>
        </w:rPr>
        <w:t>•  Respecto de la aplicación de los controles, se evidenció su aplicación</w:t>
      </w:r>
    </w:p>
    <w:p w14:paraId="00000377" w14:textId="77777777" w:rsidR="00402D37" w:rsidRPr="00663E81" w:rsidRDefault="00CD4287" w:rsidP="00BE35D7">
      <w:pPr>
        <w:spacing w:after="0" w:line="276" w:lineRule="auto"/>
        <w:rPr>
          <w:b/>
          <w:highlight w:val="white"/>
        </w:rPr>
      </w:pPr>
      <w:r w:rsidRPr="00663E81">
        <w:rPr>
          <w:b/>
          <w:i/>
          <w:highlight w:val="white"/>
        </w:rPr>
        <w:t>Riesgo 2. POSIBILIDAD de afectación reputacional en la ejecución presupuestal y programa anual de caja. POR retrasos en la contratación de bienes, obras y servicios DEBIDO a la falta de definición, claridad y precisión en los requisitos técnicos, económicos y jurídicos del bien, obra o servicio a adquirir, descritos en los documentos precontractuales.</w:t>
      </w:r>
    </w:p>
    <w:p w14:paraId="2F78E83E" w14:textId="77777777" w:rsidR="00D85658" w:rsidRPr="00663E81" w:rsidRDefault="00CD4287" w:rsidP="00BE35D7">
      <w:pPr>
        <w:spacing w:after="0" w:line="276" w:lineRule="auto"/>
        <w:rPr>
          <w:highlight w:val="white"/>
        </w:rPr>
      </w:pPr>
      <w:bookmarkStart w:id="104" w:name="_heading=h.5ew7fcw600m4" w:colFirst="0" w:colLast="0"/>
      <w:bookmarkStart w:id="105" w:name="_heading=h.5l7ic4om0mlf" w:colFirst="0" w:colLast="0"/>
      <w:bookmarkEnd w:id="104"/>
      <w:bookmarkEnd w:id="105"/>
      <w:r w:rsidRPr="00663E81">
        <w:rPr>
          <w:highlight w:val="white"/>
        </w:rPr>
        <w:t>•  La redacción del riesgo cumple con lo definido en la Política de Administración de Riesgos del IDRD v 6, en concordancia con la Guía para la Administración del Riesgo y el Diseño de Controles en las Entidades Públicas V6 de 202, sin embargo, se recomienda incluir la afectación económica, según la redacción actual del riesgo.</w:t>
      </w:r>
    </w:p>
    <w:p w14:paraId="550FB8D4" w14:textId="77777777" w:rsidR="00D85658" w:rsidRPr="00663E81" w:rsidRDefault="00CD4287" w:rsidP="00BE35D7">
      <w:pPr>
        <w:spacing w:after="0" w:line="276" w:lineRule="auto"/>
        <w:rPr>
          <w:highlight w:val="white"/>
        </w:rPr>
      </w:pPr>
      <w:r w:rsidRPr="00663E81">
        <w:rPr>
          <w:rFonts w:eastAsia="Times New Roman"/>
          <w:highlight w:val="white"/>
        </w:rPr>
        <w:t xml:space="preserve"> </w:t>
      </w:r>
      <w:r w:rsidRPr="00663E81">
        <w:rPr>
          <w:highlight w:val="white"/>
        </w:rPr>
        <w:t>•  Al igual que en el riesgo No. 1 para este también se debe evaluar la inclusión de otras causas inmediatas, en razón a que pueden existir diferentes eventos o circunstancias sobre las cuales se pueda presentar el riesgo que impacte la ejecución presupuestal.  Es necesario tener en cuenta la importancia de cumplir con las fechas establecidas en el PAA o modificarlas con oportunidad, de tal forma que el presupuesto no solo se comprometa, sino que permita su ejecución.</w:t>
      </w:r>
    </w:p>
    <w:p w14:paraId="456B4837" w14:textId="0858010C" w:rsidR="00D85658" w:rsidRPr="00663E81" w:rsidRDefault="00CD4287" w:rsidP="00BE35D7">
      <w:pPr>
        <w:spacing w:after="0" w:line="276" w:lineRule="auto"/>
        <w:rPr>
          <w:highlight w:val="white"/>
        </w:rPr>
      </w:pPr>
      <w:r w:rsidRPr="00663E81">
        <w:rPr>
          <w:rFonts w:eastAsia="Times New Roman"/>
          <w:highlight w:val="white"/>
        </w:rPr>
        <w:t xml:space="preserve"> </w:t>
      </w:r>
      <w:r w:rsidRPr="00663E81">
        <w:rPr>
          <w:highlight w:val="white"/>
        </w:rPr>
        <w:t>•  Respecto del control 1 revisarlo, toda vez que no elimina la causa que genera el riesgo.</w:t>
      </w:r>
    </w:p>
    <w:p w14:paraId="0000037A" w14:textId="332CD38C" w:rsidR="00402D37" w:rsidRPr="00663E81" w:rsidRDefault="00CD4287" w:rsidP="00BE35D7">
      <w:pPr>
        <w:spacing w:after="0" w:line="276" w:lineRule="auto"/>
        <w:rPr>
          <w:highlight w:val="white"/>
        </w:rPr>
      </w:pPr>
      <w:r w:rsidRPr="00663E81">
        <w:rPr>
          <w:rFonts w:eastAsia="Times New Roman"/>
          <w:highlight w:val="white"/>
        </w:rPr>
        <w:t xml:space="preserve"> </w:t>
      </w:r>
      <w:r w:rsidRPr="00663E81">
        <w:rPr>
          <w:highlight w:val="white"/>
        </w:rPr>
        <w:t>•  Frente al control 2 definido corresponde a un plan de acción una vez identificado el incumplimiento, por lo que se recomienda establecer controles preventivos encaminados a evitar la materialización del riesgo.</w:t>
      </w:r>
    </w:p>
    <w:p w14:paraId="0000037B" w14:textId="77777777" w:rsidR="00402D37" w:rsidRPr="00663E81" w:rsidRDefault="00CD4287" w:rsidP="00BE35D7">
      <w:pPr>
        <w:spacing w:after="0" w:line="276" w:lineRule="auto"/>
        <w:rPr>
          <w:highlight w:val="white"/>
        </w:rPr>
      </w:pPr>
      <w:bookmarkStart w:id="106" w:name="_heading=h.6rfoigbapnp3" w:colFirst="0" w:colLast="0"/>
      <w:bookmarkEnd w:id="106"/>
      <w:r w:rsidRPr="00663E81">
        <w:rPr>
          <w:highlight w:val="white"/>
        </w:rPr>
        <w:t>• Se evidenció inclusión de Actas de audiencia y condiciones como aplicación del control.</w:t>
      </w:r>
    </w:p>
    <w:p w14:paraId="4D6AA5F9" w14:textId="77777777" w:rsidR="00646660" w:rsidRPr="00663E81" w:rsidRDefault="00646660" w:rsidP="00BE35D7">
      <w:pPr>
        <w:spacing w:after="0" w:line="276" w:lineRule="auto"/>
        <w:rPr>
          <w:b/>
          <w:i/>
          <w:highlight w:val="white"/>
        </w:rPr>
      </w:pPr>
      <w:bookmarkStart w:id="107" w:name="_heading=h.dmomnktx9qq6" w:colFirst="0" w:colLast="0"/>
      <w:bookmarkEnd w:id="107"/>
    </w:p>
    <w:p w14:paraId="0000037D" w14:textId="57FE2F55" w:rsidR="00402D37" w:rsidRPr="00663E81" w:rsidRDefault="00CD4287" w:rsidP="00BE35D7">
      <w:pPr>
        <w:spacing w:after="0" w:line="276" w:lineRule="auto"/>
        <w:rPr>
          <w:b/>
          <w:i/>
          <w:highlight w:val="white"/>
        </w:rPr>
      </w:pPr>
      <w:r w:rsidRPr="00663E81">
        <w:rPr>
          <w:b/>
          <w:i/>
          <w:highlight w:val="white"/>
        </w:rPr>
        <w:t>Riesgo 3. POSIBILIDAD de afectación reputacional por incumplimiento de requisitos de ley e inicio de procesos disciplinarios a los supervisores de contratos. Por desactualización de los expedientes por parte de la supervisión DEBIDO A la no publicación de los informes de actividades y demás documentos contractuales de manera completa y oportuna en SECOP.</w:t>
      </w:r>
    </w:p>
    <w:p w14:paraId="0000037E" w14:textId="77777777" w:rsidR="00402D37" w:rsidRPr="00663E81" w:rsidRDefault="00402D37" w:rsidP="00BE35D7">
      <w:pPr>
        <w:spacing w:after="0" w:line="276" w:lineRule="auto"/>
        <w:rPr>
          <w:b/>
          <w:i/>
          <w:highlight w:val="white"/>
        </w:rPr>
      </w:pPr>
      <w:bookmarkStart w:id="108" w:name="_heading=h.jo4unxlxci84" w:colFirst="0" w:colLast="0"/>
      <w:bookmarkEnd w:id="108"/>
    </w:p>
    <w:p w14:paraId="00000380" w14:textId="444F4AAE" w:rsidR="00402D37" w:rsidRPr="00663E81" w:rsidRDefault="00CD4287" w:rsidP="00BE35D7">
      <w:pPr>
        <w:spacing w:after="0" w:line="276" w:lineRule="auto"/>
        <w:rPr>
          <w:highlight w:val="white"/>
        </w:rPr>
      </w:pPr>
      <w:bookmarkStart w:id="109" w:name="_heading=h.r0x34jsw8q8n" w:colFirst="0" w:colLast="0"/>
      <w:bookmarkEnd w:id="109"/>
      <w:r w:rsidRPr="00663E81">
        <w:rPr>
          <w:highlight w:val="white"/>
        </w:rPr>
        <w:t>•</w:t>
      </w:r>
      <w:bookmarkStart w:id="110" w:name="_heading=h.hv5j3as2p153" w:colFirst="0" w:colLast="0"/>
      <w:bookmarkEnd w:id="110"/>
      <w:r w:rsidRPr="00663E81">
        <w:rPr>
          <w:highlight w:val="white"/>
        </w:rPr>
        <w:t xml:space="preserve"> El control definido corresponde a un plan de acción una vez identificado el incumplimiento, por lo que se recomienda establecer controles preventivos encaminados a evitar la materialización del riesgo.</w:t>
      </w:r>
    </w:p>
    <w:p w14:paraId="00000381" w14:textId="77777777" w:rsidR="00402D37" w:rsidRPr="00663E81" w:rsidRDefault="00CD4287" w:rsidP="00BE35D7">
      <w:pPr>
        <w:spacing w:after="0" w:line="276" w:lineRule="auto"/>
        <w:rPr>
          <w:highlight w:val="white"/>
        </w:rPr>
      </w:pPr>
      <w:bookmarkStart w:id="111" w:name="_heading=h.2cfzdg77hnf9" w:colFirst="0" w:colLast="0"/>
      <w:bookmarkEnd w:id="111"/>
      <w:r w:rsidRPr="00663E81">
        <w:rPr>
          <w:highlight w:val="white"/>
        </w:rPr>
        <w:t>• Se evidenciaron las publicaciones en SECOP mediante documentos adjuntos, como evidencia de la aplicación del control.</w:t>
      </w:r>
    </w:p>
    <w:p w14:paraId="00000382" w14:textId="77777777" w:rsidR="00402D37" w:rsidRPr="00663E81" w:rsidRDefault="00CD4287" w:rsidP="00BE35D7">
      <w:pPr>
        <w:spacing w:after="0" w:line="276" w:lineRule="auto"/>
        <w:rPr>
          <w:b/>
          <w:i/>
          <w:highlight w:val="white"/>
        </w:rPr>
      </w:pPr>
      <w:r w:rsidRPr="00663E81">
        <w:rPr>
          <w:b/>
          <w:i/>
          <w:highlight w:val="white"/>
        </w:rPr>
        <w:t>Riesgo 4. POSIBILIDAD de afectación reputacional incumplimiento de requisitos de ley e inicio de procesos disciplinarios a los supervisores de contratos POR liquidaciones de contratos o convenios realizadas de manera inadecuada o por fuera del plazo máximo dispuesto por la ley DEBIDO A la carencia de información y documentación para efectuar la liquidación de contratos.</w:t>
      </w:r>
    </w:p>
    <w:p w14:paraId="00000383" w14:textId="77777777" w:rsidR="00402D37" w:rsidRPr="00663E81" w:rsidRDefault="00CD4287" w:rsidP="00BE35D7">
      <w:pPr>
        <w:spacing w:after="0" w:line="276" w:lineRule="auto"/>
        <w:rPr>
          <w:highlight w:val="white"/>
        </w:rPr>
      </w:pPr>
      <w:r w:rsidRPr="00663E81">
        <w:rPr>
          <w:highlight w:val="white"/>
        </w:rPr>
        <w:t>Se encontró adecuado, no se presentan observaciones.</w:t>
      </w:r>
    </w:p>
    <w:p w14:paraId="00000384" w14:textId="77777777" w:rsidR="00402D37" w:rsidRPr="00663E81" w:rsidRDefault="00CD4287" w:rsidP="00BE35D7">
      <w:pPr>
        <w:spacing w:after="0" w:line="276" w:lineRule="auto"/>
        <w:rPr>
          <w:b/>
          <w:i/>
          <w:highlight w:val="white"/>
        </w:rPr>
      </w:pPr>
      <w:bookmarkStart w:id="112" w:name="_heading=h.izgm7n2q5ji" w:colFirst="0" w:colLast="0"/>
      <w:bookmarkEnd w:id="112"/>
      <w:r w:rsidRPr="00663E81">
        <w:rPr>
          <w:b/>
          <w:i/>
          <w:highlight w:val="white"/>
        </w:rPr>
        <w:t>Riesgo 5. POSIBILIDAD de afectación reputacional por inicio de procesos disciplinarios a los supervisores de contratos por incumplimiento de los requisitos de ley POR la no ejecución de los contratos según lo pactado, o no cumplimiento de las obligaciones contractuales (todos) DEBIDO A al inadecuado seguimiento a la ejecución y cumplimiento de las obligaciones del contrato.</w:t>
      </w:r>
    </w:p>
    <w:p w14:paraId="00000386" w14:textId="5F524243" w:rsidR="00402D37" w:rsidRPr="00663E81" w:rsidRDefault="00CD4287" w:rsidP="00BE35D7">
      <w:pPr>
        <w:spacing w:after="0" w:line="276" w:lineRule="auto"/>
        <w:rPr>
          <w:highlight w:val="white"/>
        </w:rPr>
      </w:pPr>
      <w:bookmarkStart w:id="113" w:name="_heading=h.otki3qktx8mf" w:colFirst="0" w:colLast="0"/>
      <w:bookmarkEnd w:id="113"/>
      <w:r w:rsidRPr="00663E81">
        <w:rPr>
          <w:highlight w:val="white"/>
        </w:rPr>
        <w:t xml:space="preserve">• </w:t>
      </w:r>
      <w:bookmarkStart w:id="114" w:name="_heading=h.3w4eztwex9sx" w:colFirst="0" w:colLast="0"/>
      <w:bookmarkEnd w:id="114"/>
      <w:r w:rsidRPr="00663E81">
        <w:rPr>
          <w:highlight w:val="white"/>
        </w:rPr>
        <w:t>El control definido corresponde a un plan de acción una vez identificado el incumplimiento, por lo que se recomienda establecer controles preventivos encaminados a evitar la materialización del riesgo.</w:t>
      </w:r>
    </w:p>
    <w:p w14:paraId="00000387" w14:textId="77777777" w:rsidR="00402D37" w:rsidRPr="00663E81" w:rsidRDefault="00CD4287" w:rsidP="00BE35D7">
      <w:pPr>
        <w:spacing w:after="0" w:line="276" w:lineRule="auto"/>
        <w:rPr>
          <w:highlight w:val="white"/>
        </w:rPr>
      </w:pPr>
      <w:bookmarkStart w:id="115" w:name="_heading=h.jouynqqva138" w:colFirst="0" w:colLast="0"/>
      <w:bookmarkEnd w:id="115"/>
      <w:r w:rsidRPr="00663E81">
        <w:rPr>
          <w:highlight w:val="white"/>
        </w:rPr>
        <w:t>• Se evidencian los informes correspondientes a tres contratos los cuales se encontraban cargados y al día en la plataforma SECOP II, según reporte del área.</w:t>
      </w:r>
    </w:p>
    <w:p w14:paraId="00000388" w14:textId="77777777" w:rsidR="00402D37" w:rsidRPr="00663E81" w:rsidRDefault="00CD4287" w:rsidP="00BE35D7">
      <w:pPr>
        <w:spacing w:after="0" w:line="276" w:lineRule="auto"/>
        <w:rPr>
          <w:b/>
          <w:highlight w:val="white"/>
        </w:rPr>
      </w:pPr>
      <w:bookmarkStart w:id="116" w:name="_heading=h.9p1pdtu4abdz" w:colFirst="0" w:colLast="0"/>
      <w:bookmarkEnd w:id="116"/>
      <w:r w:rsidRPr="00663E81">
        <w:rPr>
          <w:highlight w:val="white"/>
        </w:rPr>
        <w:t>• Control 2. Se evidenció inclusión de Acta de Comité y archivos con observaciones SAF y SG</w:t>
      </w:r>
      <w:r w:rsidRPr="00663E81">
        <w:rPr>
          <w:b/>
          <w:highlight w:val="white"/>
        </w:rPr>
        <w:t>.</w:t>
      </w:r>
    </w:p>
    <w:p w14:paraId="00000389" w14:textId="77777777" w:rsidR="00402D37" w:rsidRPr="00663E81" w:rsidRDefault="00402D37" w:rsidP="00BE35D7">
      <w:pPr>
        <w:spacing w:after="0" w:line="276" w:lineRule="auto"/>
        <w:rPr>
          <w:b/>
          <w:highlight w:val="white"/>
        </w:rPr>
      </w:pPr>
      <w:bookmarkStart w:id="117" w:name="_heading=h.ondnagtz4wc" w:colFirst="0" w:colLast="0"/>
      <w:bookmarkEnd w:id="117"/>
    </w:p>
    <w:p w14:paraId="52725F86" w14:textId="3EFA184C" w:rsidR="0044705D" w:rsidRPr="00663E81" w:rsidRDefault="0044705D" w:rsidP="00BE35D7">
      <w:pPr>
        <w:spacing w:after="0" w:line="276" w:lineRule="auto"/>
        <w:rPr>
          <w:b/>
          <w:highlight w:val="white"/>
        </w:rPr>
      </w:pPr>
      <w:r w:rsidRPr="00663E81">
        <w:rPr>
          <w:b/>
          <w:highlight w:val="white"/>
        </w:rPr>
        <w:t>Respuesta del proceso:</w:t>
      </w:r>
    </w:p>
    <w:p w14:paraId="0B84BDA4" w14:textId="77777777" w:rsidR="0044705D" w:rsidRPr="00663E81" w:rsidRDefault="0044705D" w:rsidP="00BE35D7">
      <w:pPr>
        <w:spacing w:after="0" w:line="276" w:lineRule="auto"/>
        <w:rPr>
          <w:b/>
          <w:highlight w:val="white"/>
        </w:rPr>
      </w:pPr>
    </w:p>
    <w:p w14:paraId="01757DC3" w14:textId="5A031DA8" w:rsidR="005967DB" w:rsidRPr="00663E81" w:rsidRDefault="0044705D" w:rsidP="00BE35D7">
      <w:pPr>
        <w:spacing w:after="0" w:line="276" w:lineRule="auto"/>
        <w:rPr>
          <w:bCs/>
          <w:i/>
          <w:iCs/>
          <w:highlight w:val="white"/>
        </w:rPr>
      </w:pPr>
      <w:r w:rsidRPr="00663E81">
        <w:rPr>
          <w:bCs/>
          <w:i/>
          <w:iCs/>
          <w:highlight w:val="white"/>
        </w:rPr>
        <w:t>En relación con la siguiente observación prevista para los riesgos 3 y 5: “Aclarar si el riesgo está enfocado para toda la contratación de la entidad, o únicamente a los contratos de prestación de servicios adscritos a la Subdirección de Contratación”. Es preciso mencionar que esta Subdirección considera que la redacción esta descrita en debida forma, por cuando no restringe en riesgo directamente a la gestión de la Subdirección de Contratación o una modalidad de selección en específico, ya que este riesgo se encuentra relacionado directamente con la supervisión contractual y la misma abarca en general a todas las dependencias desde donde se ejerce la supervisión de un contrato indistintamente de su tipología</w:t>
      </w:r>
      <w:r w:rsidR="005967DB" w:rsidRPr="00663E81">
        <w:rPr>
          <w:bCs/>
          <w:i/>
          <w:iCs/>
          <w:highlight w:val="white"/>
        </w:rPr>
        <w:t>.</w:t>
      </w:r>
    </w:p>
    <w:p w14:paraId="4CF75E0C" w14:textId="6A966660" w:rsidR="0044705D" w:rsidRPr="00663E81" w:rsidRDefault="0044705D" w:rsidP="00BE35D7">
      <w:pPr>
        <w:spacing w:after="0" w:line="276" w:lineRule="auto"/>
        <w:rPr>
          <w:bCs/>
          <w:i/>
          <w:iCs/>
          <w:highlight w:val="white"/>
        </w:rPr>
      </w:pPr>
      <w:r w:rsidRPr="00663E81">
        <w:rPr>
          <w:bCs/>
          <w:i/>
          <w:iCs/>
          <w:highlight w:val="white"/>
        </w:rPr>
        <w:lastRenderedPageBreak/>
        <w:t>En los demás casos se procederá con el estudio y ajuste pertinente en coordinación con la Oficina Asesora de Planeación.</w:t>
      </w:r>
    </w:p>
    <w:p w14:paraId="38A7A09E" w14:textId="77777777" w:rsidR="005967DB" w:rsidRPr="00663E81" w:rsidRDefault="005967DB" w:rsidP="00BE35D7">
      <w:pPr>
        <w:spacing w:after="0" w:line="276" w:lineRule="auto"/>
        <w:rPr>
          <w:bCs/>
          <w:i/>
          <w:iCs/>
          <w:highlight w:val="white"/>
        </w:rPr>
      </w:pPr>
    </w:p>
    <w:p w14:paraId="7E6CB47C" w14:textId="659EF8AB" w:rsidR="005967DB" w:rsidRPr="00663E81" w:rsidRDefault="005967DB" w:rsidP="00BE35D7">
      <w:pPr>
        <w:spacing w:after="0" w:line="276" w:lineRule="auto"/>
        <w:rPr>
          <w:b/>
          <w:highlight w:val="white"/>
        </w:rPr>
      </w:pPr>
      <w:r w:rsidRPr="00663E81">
        <w:rPr>
          <w:b/>
          <w:highlight w:val="white"/>
        </w:rPr>
        <w:t>Análisis de la respuesta:</w:t>
      </w:r>
    </w:p>
    <w:p w14:paraId="5DA5950E" w14:textId="77777777" w:rsidR="00F03A7C" w:rsidRPr="00663E81" w:rsidRDefault="00F03A7C" w:rsidP="00BE35D7">
      <w:pPr>
        <w:spacing w:after="0" w:line="276" w:lineRule="auto"/>
        <w:rPr>
          <w:bCs/>
          <w:highlight w:val="white"/>
        </w:rPr>
      </w:pPr>
    </w:p>
    <w:p w14:paraId="6AC14803" w14:textId="5C83B2AE" w:rsidR="005967DB" w:rsidRPr="00663E81" w:rsidRDefault="005967DB" w:rsidP="00BE35D7">
      <w:pPr>
        <w:spacing w:after="0" w:line="276" w:lineRule="auto"/>
        <w:rPr>
          <w:bCs/>
          <w:highlight w:val="white"/>
        </w:rPr>
      </w:pPr>
      <w:r w:rsidRPr="00663E81">
        <w:rPr>
          <w:bCs/>
          <w:highlight w:val="white"/>
        </w:rPr>
        <w:t xml:space="preserve">Se tiene en cuenta la aclaración efectuada por el área respecto a que el riesgo está relacionado </w:t>
      </w:r>
      <w:r w:rsidRPr="00663E81">
        <w:rPr>
          <w:bCs/>
        </w:rPr>
        <w:t>con la supervisión contractual y la misma abarca en general a todas las dependencias desde donde se ejerce la supervisión de un contrato indistintamente de su tipología, lo que no modifica la observación ni la recomendación.</w:t>
      </w:r>
    </w:p>
    <w:p w14:paraId="0E079936" w14:textId="77777777" w:rsidR="0044705D" w:rsidRPr="00663E81" w:rsidRDefault="0044705D" w:rsidP="00BE35D7">
      <w:pPr>
        <w:spacing w:after="0" w:line="276" w:lineRule="auto"/>
        <w:rPr>
          <w:b/>
          <w:highlight w:val="white"/>
        </w:rPr>
      </w:pPr>
    </w:p>
    <w:p w14:paraId="22675C48" w14:textId="377F425A" w:rsidR="004E0C94" w:rsidRPr="00663E81" w:rsidRDefault="00CD4287" w:rsidP="00BE35D7">
      <w:pPr>
        <w:spacing w:after="0" w:line="276" w:lineRule="auto"/>
        <w:rPr>
          <w:b/>
          <w:highlight w:val="white"/>
        </w:rPr>
      </w:pPr>
      <w:bookmarkStart w:id="118" w:name="_heading=h.hj3htsxuro24" w:colFirst="0" w:colLast="0"/>
      <w:bookmarkStart w:id="119" w:name="_heading=h.326868dbe0u5" w:colFirst="0" w:colLast="0"/>
      <w:bookmarkEnd w:id="118"/>
      <w:bookmarkEnd w:id="119"/>
      <w:r w:rsidRPr="00663E81">
        <w:rPr>
          <w:b/>
          <w:highlight w:val="white"/>
        </w:rPr>
        <w:t xml:space="preserve">Observación </w:t>
      </w:r>
      <w:proofErr w:type="spellStart"/>
      <w:r w:rsidRPr="00663E81">
        <w:rPr>
          <w:b/>
          <w:highlight w:val="white"/>
        </w:rPr>
        <w:t>N°</w:t>
      </w:r>
      <w:proofErr w:type="spellEnd"/>
      <w:r w:rsidRPr="00663E81">
        <w:rPr>
          <w:b/>
          <w:highlight w:val="white"/>
        </w:rPr>
        <w:t xml:space="preserve"> </w:t>
      </w:r>
      <w:r w:rsidR="00CD2DBC">
        <w:rPr>
          <w:b/>
          <w:highlight w:val="white"/>
        </w:rPr>
        <w:t>0</w:t>
      </w:r>
      <w:r w:rsidRPr="00663E81">
        <w:rPr>
          <w:b/>
          <w:highlight w:val="white"/>
        </w:rPr>
        <w:t xml:space="preserve">7: </w:t>
      </w:r>
    </w:p>
    <w:p w14:paraId="5A85E17E" w14:textId="7ACD77F1" w:rsidR="004E0C94" w:rsidRPr="00663E81" w:rsidRDefault="004E0C94" w:rsidP="00BE35D7">
      <w:pPr>
        <w:pStyle w:val="Sinespaciado"/>
        <w:spacing w:line="276" w:lineRule="auto"/>
        <w:rPr>
          <w:b/>
          <w:highlight w:val="white"/>
        </w:rPr>
      </w:pPr>
      <w:bookmarkStart w:id="120" w:name="_Toc172194799"/>
      <w:r w:rsidRPr="00663E81">
        <w:rPr>
          <w:highlight w:val="white"/>
        </w:rPr>
        <w:t>Del análisis de la información registrada en la matriz de riesgos, en términos generales se evidenció el cumplimiento por parte del IDRD de la normatividad vigente aplicable para la identificación y valoración de riesgos de gestión en cuanto al proceso de Adquisición de Bienes y Servicios. Es de precisar que el proceso de Adquisición de Bienes y Servicios cuenta con la matriz de riesgos de gestión, no obstante</w:t>
      </w:r>
      <w:r w:rsidR="00E029E6" w:rsidRPr="00663E81">
        <w:rPr>
          <w:highlight w:val="white"/>
        </w:rPr>
        <w:t xml:space="preserve">, </w:t>
      </w:r>
      <w:r w:rsidRPr="00663E81">
        <w:rPr>
          <w:highlight w:val="white"/>
        </w:rPr>
        <w:t>se presentan aspectos que requieren ser analizados para fortalecer el control y monitoreo de los riesgos asociados al proceso.</w:t>
      </w:r>
      <w:bookmarkEnd w:id="120"/>
      <w:r w:rsidRPr="00663E81">
        <w:rPr>
          <w:highlight w:val="white"/>
        </w:rPr>
        <w:t xml:space="preserve"> </w:t>
      </w:r>
    </w:p>
    <w:p w14:paraId="40B5BBD3" w14:textId="77777777" w:rsidR="008E0BEA" w:rsidRPr="00663E81" w:rsidRDefault="008E0BEA" w:rsidP="00BE35D7">
      <w:pPr>
        <w:spacing w:after="0" w:line="276" w:lineRule="auto"/>
        <w:rPr>
          <w:highlight w:val="white"/>
        </w:rPr>
      </w:pPr>
      <w:bookmarkStart w:id="121" w:name="_heading=h.kysbs26azyu3" w:colFirst="0" w:colLast="0"/>
      <w:bookmarkEnd w:id="121"/>
    </w:p>
    <w:p w14:paraId="0000038C" w14:textId="77777777" w:rsidR="00402D37" w:rsidRPr="00663E81" w:rsidRDefault="00CD4287" w:rsidP="00BE35D7">
      <w:pPr>
        <w:spacing w:after="0" w:line="276" w:lineRule="auto"/>
        <w:rPr>
          <w:b/>
          <w:i/>
          <w:highlight w:val="white"/>
        </w:rPr>
      </w:pPr>
      <w:r w:rsidRPr="00663E81">
        <w:rPr>
          <w:b/>
          <w:highlight w:val="white"/>
        </w:rPr>
        <w:t xml:space="preserve">Recomendación </w:t>
      </w:r>
      <w:proofErr w:type="spellStart"/>
      <w:r w:rsidRPr="00663E81">
        <w:rPr>
          <w:b/>
          <w:highlight w:val="white"/>
        </w:rPr>
        <w:t>N°</w:t>
      </w:r>
      <w:proofErr w:type="spellEnd"/>
      <w:r w:rsidRPr="00663E81">
        <w:rPr>
          <w:b/>
          <w:highlight w:val="white"/>
        </w:rPr>
        <w:t xml:space="preserve"> 07</w:t>
      </w:r>
    </w:p>
    <w:p w14:paraId="0000038D" w14:textId="77777777" w:rsidR="00402D37" w:rsidRPr="00663E81" w:rsidRDefault="00CD4287" w:rsidP="00BE35D7">
      <w:pPr>
        <w:spacing w:after="0" w:line="276" w:lineRule="auto"/>
        <w:rPr>
          <w:highlight w:val="white"/>
        </w:rPr>
      </w:pPr>
      <w:bookmarkStart w:id="122" w:name="_heading=h.vng2y6te0ogh" w:colFirst="0" w:colLast="0"/>
      <w:bookmarkEnd w:id="122"/>
      <w:r w:rsidRPr="00663E81">
        <w:rPr>
          <w:highlight w:val="white"/>
        </w:rPr>
        <w:t>Se recomienda a la Subdirección de Contratación en coordinación con la Oficina Asesora de Planeación:</w:t>
      </w:r>
    </w:p>
    <w:p w14:paraId="0000038E" w14:textId="77777777" w:rsidR="00402D37" w:rsidRPr="00663E81" w:rsidRDefault="00402D37" w:rsidP="00BE35D7">
      <w:pPr>
        <w:spacing w:after="0" w:line="276" w:lineRule="auto"/>
        <w:rPr>
          <w:highlight w:val="white"/>
        </w:rPr>
      </w:pPr>
      <w:bookmarkStart w:id="123" w:name="_heading=h.dst019972s1" w:colFirst="0" w:colLast="0"/>
      <w:bookmarkEnd w:id="123"/>
    </w:p>
    <w:p w14:paraId="0000038F" w14:textId="77777777" w:rsidR="00402D37" w:rsidRPr="00663E81" w:rsidRDefault="00CD4287" w:rsidP="00BE35D7">
      <w:pPr>
        <w:spacing w:after="0" w:line="276" w:lineRule="auto"/>
        <w:rPr>
          <w:highlight w:val="white"/>
        </w:rPr>
      </w:pPr>
      <w:bookmarkStart w:id="124" w:name="_heading=h.w0j42wnoe9kz" w:colFirst="0" w:colLast="0"/>
      <w:bookmarkEnd w:id="124"/>
      <w:r w:rsidRPr="00663E81">
        <w:rPr>
          <w:highlight w:val="white"/>
        </w:rPr>
        <w:t>• Incluir la afectación económica en la redacción de los riesgos que corresponda.</w:t>
      </w:r>
    </w:p>
    <w:p w14:paraId="00000390" w14:textId="77777777" w:rsidR="00402D37" w:rsidRPr="00663E81" w:rsidRDefault="00CD4287" w:rsidP="00BE35D7">
      <w:pPr>
        <w:spacing w:after="0" w:line="276" w:lineRule="auto"/>
        <w:rPr>
          <w:highlight w:val="white"/>
        </w:rPr>
      </w:pPr>
      <w:bookmarkStart w:id="125" w:name="_heading=h.6u20jefwvzsv" w:colFirst="0" w:colLast="0"/>
      <w:bookmarkEnd w:id="125"/>
      <w:r w:rsidRPr="00663E81">
        <w:rPr>
          <w:highlight w:val="white"/>
        </w:rPr>
        <w:t>• Evaluar la posibilidad de incluir varias causas inmediatas, para aquellos riesgos en los cuales se definió una sola causa y existan eventos o circunstancias adicionales sobre los cuales se pueda presentar el riesgo.</w:t>
      </w:r>
    </w:p>
    <w:p w14:paraId="00000391" w14:textId="77777777" w:rsidR="00402D37" w:rsidRPr="00663E81" w:rsidRDefault="00CD4287" w:rsidP="00BE35D7">
      <w:pPr>
        <w:spacing w:after="0" w:line="276" w:lineRule="auto"/>
        <w:rPr>
          <w:highlight w:val="white"/>
        </w:rPr>
      </w:pPr>
      <w:bookmarkStart w:id="126" w:name="_heading=h.na6bsepa3o1v" w:colFirst="0" w:colLast="0"/>
      <w:bookmarkEnd w:id="126"/>
      <w:r w:rsidRPr="00663E81">
        <w:rPr>
          <w:highlight w:val="white"/>
        </w:rPr>
        <w:t>• Revisar y ajustar los indicadores que no están relacionados con el riesgo, así como aquellos que no generen valor para la toma de decisiones. Adicionalmente, verificar que todos cuenten con una meta que se ajuste al cumplimiento de las actividades del proceso.</w:t>
      </w:r>
    </w:p>
    <w:p w14:paraId="00000392" w14:textId="77777777" w:rsidR="00402D37" w:rsidRPr="00663E81" w:rsidRDefault="00CD4287" w:rsidP="00BE35D7">
      <w:pPr>
        <w:spacing w:after="0" w:line="276" w:lineRule="auto"/>
        <w:rPr>
          <w:highlight w:val="white"/>
        </w:rPr>
      </w:pPr>
      <w:bookmarkStart w:id="127" w:name="_heading=h.yi7rg1ynich4" w:colFirst="0" w:colLast="0"/>
      <w:bookmarkEnd w:id="127"/>
      <w:r w:rsidRPr="00663E81">
        <w:rPr>
          <w:highlight w:val="white"/>
        </w:rPr>
        <w:t>• Verificar los controles de cada uno de los riesgos, toda vez que algunos de ellos no eliminan la causa que los genera.</w:t>
      </w:r>
    </w:p>
    <w:p w14:paraId="00000393" w14:textId="77777777" w:rsidR="00402D37" w:rsidRPr="00663E81" w:rsidRDefault="00CD4287" w:rsidP="00BE35D7">
      <w:pPr>
        <w:spacing w:after="0" w:line="276" w:lineRule="auto"/>
        <w:rPr>
          <w:highlight w:val="white"/>
        </w:rPr>
      </w:pPr>
      <w:bookmarkStart w:id="128" w:name="_heading=h.dq32r9n30dlr" w:colFirst="0" w:colLast="0"/>
      <w:bookmarkEnd w:id="128"/>
      <w:r w:rsidRPr="00663E81">
        <w:rPr>
          <w:highlight w:val="white"/>
        </w:rPr>
        <w:t>• Establecer controles preventivos encaminados a evitar la materialización de los riesgos, en razón a que algunos de ellos corresponden a un plan de acción una vez identificado el incumplimiento.</w:t>
      </w:r>
    </w:p>
    <w:p w14:paraId="3A6A4762" w14:textId="77777777" w:rsidR="008A15BF" w:rsidRPr="00663E81" w:rsidRDefault="008A15BF" w:rsidP="00BE35D7">
      <w:pPr>
        <w:spacing w:after="0" w:line="276" w:lineRule="auto"/>
        <w:rPr>
          <w:highlight w:val="white"/>
        </w:rPr>
      </w:pPr>
      <w:bookmarkStart w:id="129" w:name="_heading=h.37teaua2eos5" w:colFirst="0" w:colLast="0"/>
      <w:bookmarkEnd w:id="129"/>
    </w:p>
    <w:p w14:paraId="00000397" w14:textId="40B02B0E" w:rsidR="00402D37" w:rsidRPr="00663E81" w:rsidRDefault="006D09CE" w:rsidP="00BE35D7">
      <w:pPr>
        <w:pStyle w:val="Ttulo2"/>
        <w:spacing w:before="0" w:line="276" w:lineRule="auto"/>
        <w:rPr>
          <w:rFonts w:cs="Arial"/>
          <w:bCs/>
          <w:color w:val="000000"/>
          <w:szCs w:val="22"/>
          <w:highlight w:val="white"/>
        </w:rPr>
      </w:pPr>
      <w:bookmarkStart w:id="130" w:name="_Toc174011919"/>
      <w:r w:rsidRPr="00663E81">
        <w:rPr>
          <w:rFonts w:eastAsia="Arial" w:cs="Arial"/>
          <w:bCs/>
          <w:color w:val="000000"/>
          <w:szCs w:val="22"/>
          <w:highlight w:val="white"/>
        </w:rPr>
        <w:t>6</w:t>
      </w:r>
      <w:r w:rsidR="00CD4287" w:rsidRPr="00663E81">
        <w:rPr>
          <w:rFonts w:eastAsia="Arial" w:cs="Arial"/>
          <w:bCs/>
          <w:color w:val="000000"/>
          <w:szCs w:val="22"/>
          <w:highlight w:val="white"/>
        </w:rPr>
        <w:t xml:space="preserve">.9. Objetivo específico 9. </w:t>
      </w:r>
      <w:r w:rsidR="00CD4287" w:rsidRPr="00663E81">
        <w:rPr>
          <w:rFonts w:eastAsia="Arial" w:cs="Arial"/>
          <w:bCs/>
          <w:color w:val="000000"/>
          <w:szCs w:val="22"/>
          <w:shd w:val="clear" w:color="auto" w:fill="CFE2F3"/>
        </w:rPr>
        <w:t xml:space="preserve"> </w:t>
      </w:r>
      <w:bookmarkStart w:id="131" w:name="_heading=h.sweix5fz5dn" w:colFirst="0" w:colLast="0"/>
      <w:bookmarkEnd w:id="131"/>
      <w:r w:rsidR="00CD4287" w:rsidRPr="00663E81">
        <w:rPr>
          <w:rFonts w:eastAsia="Arial" w:cs="Arial"/>
          <w:bCs/>
          <w:color w:val="000000"/>
          <w:szCs w:val="22"/>
          <w:highlight w:val="white"/>
        </w:rPr>
        <w:t>Verificar la información incluida en el Boletín de Tesorería y su conciliación con los registros contables y área de Presupuesto.</w:t>
      </w:r>
      <w:bookmarkEnd w:id="130"/>
    </w:p>
    <w:p w14:paraId="5657C4BE" w14:textId="77777777" w:rsidR="00CB67B0" w:rsidRPr="00663E81" w:rsidRDefault="00CB67B0" w:rsidP="00BE35D7">
      <w:pPr>
        <w:spacing w:after="0" w:line="276" w:lineRule="auto"/>
        <w:rPr>
          <w:highlight w:val="white"/>
        </w:rPr>
      </w:pPr>
    </w:p>
    <w:p w14:paraId="7BAE40C6" w14:textId="77777777" w:rsidR="00A73226" w:rsidRPr="00BF254D" w:rsidRDefault="00A73226" w:rsidP="00A73226">
      <w:pPr>
        <w:spacing w:after="0" w:line="240" w:lineRule="auto"/>
      </w:pPr>
      <w:r w:rsidRPr="00BF254D">
        <w:t>Con el fin de realizar el análisis financiero del trámite y registro de la información, la OCI verificó 10 contratos incluidos en la muestra con corte a abril 30 de 2024. Para el efecto se revisaron los documentos definidos para el trámite de pagos y el Boletín de Tesorería.</w:t>
      </w:r>
    </w:p>
    <w:p w14:paraId="11CF1ACD" w14:textId="77777777" w:rsidR="00A73226" w:rsidRPr="00BF254D" w:rsidRDefault="00A73226" w:rsidP="00A73226">
      <w:pPr>
        <w:spacing w:after="0" w:line="240" w:lineRule="auto"/>
      </w:pPr>
    </w:p>
    <w:p w14:paraId="0000039A" w14:textId="3B7D0E9B" w:rsidR="00402D37" w:rsidRPr="00BF254D" w:rsidRDefault="00CD4287" w:rsidP="00BE35D7">
      <w:pPr>
        <w:pBdr>
          <w:top w:val="nil"/>
          <w:left w:val="nil"/>
          <w:bottom w:val="nil"/>
          <w:right w:val="nil"/>
          <w:between w:val="nil"/>
        </w:pBdr>
        <w:spacing w:after="0" w:line="276" w:lineRule="auto"/>
        <w:jc w:val="center"/>
        <w:rPr>
          <w:b/>
          <w:color w:val="000000"/>
        </w:rPr>
      </w:pPr>
      <w:r w:rsidRPr="00BF254D">
        <w:rPr>
          <w:b/>
          <w:color w:val="000000"/>
        </w:rPr>
        <w:t xml:space="preserve">Tabla No. </w:t>
      </w:r>
      <w:r w:rsidR="00CB67B0" w:rsidRPr="00BF254D">
        <w:rPr>
          <w:b/>
          <w:color w:val="000000"/>
        </w:rPr>
        <w:t>20</w:t>
      </w:r>
      <w:r w:rsidRPr="00BF254D">
        <w:rPr>
          <w:b/>
          <w:color w:val="000000"/>
        </w:rPr>
        <w:t>.  Contratos verificados Tesorería </w:t>
      </w:r>
    </w:p>
    <w:p w14:paraId="0000039B" w14:textId="77777777" w:rsidR="00402D37" w:rsidRPr="00BF254D" w:rsidRDefault="00CD4287" w:rsidP="00BE35D7">
      <w:pPr>
        <w:pBdr>
          <w:top w:val="nil"/>
          <w:left w:val="nil"/>
          <w:bottom w:val="nil"/>
          <w:right w:val="nil"/>
          <w:between w:val="nil"/>
        </w:pBdr>
        <w:spacing w:after="0" w:line="276" w:lineRule="auto"/>
        <w:jc w:val="center"/>
        <w:rPr>
          <w:rFonts w:eastAsia="Times New Roman"/>
          <w:color w:val="000000"/>
        </w:rPr>
      </w:pPr>
      <w:r w:rsidRPr="00BF254D">
        <w:rPr>
          <w:b/>
          <w:noProof/>
          <w:color w:val="000000"/>
        </w:rPr>
        <w:drawing>
          <wp:inline distT="0" distB="0" distL="0" distR="0" wp14:anchorId="17614AAB" wp14:editId="34CEE6BC">
            <wp:extent cx="5257800" cy="1795145"/>
            <wp:effectExtent l="0" t="0" r="0" b="0"/>
            <wp:docPr id="10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257800" cy="1795145"/>
                    </a:xfrm>
                    <a:prstGeom prst="rect">
                      <a:avLst/>
                    </a:prstGeom>
                    <a:ln/>
                  </pic:spPr>
                </pic:pic>
              </a:graphicData>
            </a:graphic>
          </wp:inline>
        </w:drawing>
      </w:r>
    </w:p>
    <w:p w14:paraId="0000039C" w14:textId="77777777" w:rsidR="00402D37" w:rsidRPr="00BF254D" w:rsidRDefault="00CD4287" w:rsidP="00BE35D7">
      <w:pPr>
        <w:pBdr>
          <w:top w:val="nil"/>
          <w:left w:val="nil"/>
          <w:bottom w:val="nil"/>
          <w:right w:val="nil"/>
          <w:between w:val="nil"/>
        </w:pBdr>
        <w:spacing w:after="0" w:line="276" w:lineRule="auto"/>
        <w:jc w:val="center"/>
        <w:rPr>
          <w:bCs/>
          <w:color w:val="000000"/>
          <w:sz w:val="18"/>
          <w:szCs w:val="18"/>
        </w:rPr>
      </w:pPr>
      <w:r w:rsidRPr="00BF254D">
        <w:rPr>
          <w:bCs/>
          <w:color w:val="000000"/>
          <w:sz w:val="18"/>
          <w:szCs w:val="18"/>
        </w:rPr>
        <w:t> Fuente. Elaboración propia.</w:t>
      </w:r>
    </w:p>
    <w:p w14:paraId="4A6597CE" w14:textId="77777777" w:rsidR="002C0C94" w:rsidRPr="00BF254D" w:rsidRDefault="002C0C94" w:rsidP="00BE35D7">
      <w:pPr>
        <w:pBdr>
          <w:top w:val="nil"/>
          <w:left w:val="nil"/>
          <w:bottom w:val="nil"/>
          <w:right w:val="nil"/>
          <w:between w:val="nil"/>
        </w:pBdr>
        <w:spacing w:after="0" w:line="276" w:lineRule="auto"/>
        <w:jc w:val="center"/>
        <w:rPr>
          <w:rFonts w:eastAsia="Times New Roman"/>
          <w:bCs/>
          <w:color w:val="000000"/>
          <w:sz w:val="18"/>
          <w:szCs w:val="18"/>
        </w:rPr>
      </w:pPr>
    </w:p>
    <w:p w14:paraId="6934B8CC" w14:textId="77777777" w:rsidR="00A73226" w:rsidRPr="00BF254D" w:rsidRDefault="00A73226" w:rsidP="00A73226">
      <w:pPr>
        <w:spacing w:after="0" w:line="240" w:lineRule="auto"/>
      </w:pPr>
      <w:r w:rsidRPr="00BF254D">
        <w:t>Como resultado de las pruebas de auditoría realizadas, así como la verificación efectuada con base en los boletines de tesorería y en el aplicativo SEVEN, se observó que los saldos contenidos en el Boletín de Tesorería concuerdan con la información presentada en el auxiliar de las cuentas de caja, bancos e inversiones. Adicionalmente, se solicitó el certificado de pagos para cada uno de los contratos objeto de verificación, el cual incluye los comprobantes de egreso por cada desembolso realizado y el resultado de la revisión fue satisfactorio.</w:t>
      </w:r>
    </w:p>
    <w:p w14:paraId="26A2643F" w14:textId="77777777" w:rsidR="00A73226" w:rsidRPr="00BF254D" w:rsidRDefault="00A73226" w:rsidP="00A73226">
      <w:pPr>
        <w:spacing w:after="0" w:line="240" w:lineRule="auto"/>
      </w:pPr>
    </w:p>
    <w:p w14:paraId="3EEC7B36" w14:textId="4C320EF1" w:rsidR="00A73226" w:rsidRPr="00BF254D" w:rsidRDefault="00A73226" w:rsidP="00A73226">
      <w:pPr>
        <w:spacing w:after="0" w:line="240" w:lineRule="auto"/>
      </w:pPr>
      <w:r w:rsidRPr="00BF254D">
        <w:t>Se evidencia que el área de Tesorería mantiene una adecuada organización de la documentación, facilitando su correspondiente registro, así como su búsqueda y consulta y que, en coordinación con el área contable, han establecido mecanismos de control que incluyen conciliaciones mensuales de los reportes financieros, controles cruzados y revisión de información por parte de funcionarios diferentes a los que generan en primer término los registros, con el propósito de mantener la calidad y fidelidad de la información.</w:t>
      </w:r>
    </w:p>
    <w:p w14:paraId="113F948C" w14:textId="77777777" w:rsidR="00A73226" w:rsidRPr="00BF254D" w:rsidRDefault="00A73226" w:rsidP="00A73226">
      <w:pPr>
        <w:spacing w:after="0" w:line="240" w:lineRule="auto"/>
      </w:pPr>
    </w:p>
    <w:p w14:paraId="000003A3" w14:textId="723A9A75" w:rsidR="00402D37" w:rsidRPr="00BF254D" w:rsidRDefault="00CD4287" w:rsidP="00BE35D7">
      <w:pPr>
        <w:pStyle w:val="Ttulo1"/>
        <w:numPr>
          <w:ilvl w:val="0"/>
          <w:numId w:val="12"/>
        </w:numPr>
        <w:spacing w:before="0" w:line="276" w:lineRule="auto"/>
        <w:rPr>
          <w:rFonts w:eastAsia="Arial" w:cs="Arial"/>
          <w:b w:val="0"/>
          <w:color w:val="000000"/>
          <w:sz w:val="22"/>
          <w:szCs w:val="22"/>
        </w:rPr>
      </w:pPr>
      <w:bookmarkStart w:id="132" w:name="_Toc174011920"/>
      <w:r w:rsidRPr="00BF254D">
        <w:rPr>
          <w:rFonts w:eastAsia="Arial" w:cs="Arial"/>
          <w:color w:val="000000"/>
          <w:sz w:val="22"/>
          <w:szCs w:val="22"/>
        </w:rPr>
        <w:t>CONCLUSIONES Y RECOMENDACIONES</w:t>
      </w:r>
      <w:bookmarkEnd w:id="132"/>
    </w:p>
    <w:p w14:paraId="0B9E4228" w14:textId="77777777" w:rsidR="00172DEF" w:rsidRPr="00BF254D" w:rsidRDefault="00172DEF" w:rsidP="00BE35D7">
      <w:pPr>
        <w:spacing w:after="0" w:line="276" w:lineRule="auto"/>
      </w:pPr>
      <w:bookmarkStart w:id="133" w:name="_heading=h.d5pajssni5fv" w:colFirst="0" w:colLast="0"/>
      <w:bookmarkEnd w:id="133"/>
    </w:p>
    <w:p w14:paraId="43F64D17" w14:textId="77777777" w:rsidR="00F366EE" w:rsidRPr="00BF254D" w:rsidRDefault="00F366EE" w:rsidP="00F366EE">
      <w:pPr>
        <w:spacing w:after="0" w:line="240" w:lineRule="auto"/>
      </w:pPr>
      <w:bookmarkStart w:id="134" w:name="_heading=h.qbkr11pdhlmg" w:colFirst="0" w:colLast="0"/>
      <w:bookmarkEnd w:id="134"/>
      <w:r w:rsidRPr="00BF254D">
        <w:t xml:space="preserve">Teniendo en cuenta los resultados obtenidos de acuerdo con el alcance de la Auditoría, de manera general se observó el cumplimiento por parte del IDRD del artículo 2° y numeral 1 del artículo 4° del Decreto 371 de 2010, así como de la normativa y documentos aplicables al proceso, no obstante, se presentaron cuatro (4) observaciones, encaminadas a fortalecer el seguimiento y control del Proceso de Adquisición de Bienes y Servicios, por lo que se recomienda: </w:t>
      </w:r>
    </w:p>
    <w:p w14:paraId="5AF84C89" w14:textId="77777777" w:rsidR="00F366EE" w:rsidRPr="00BF254D" w:rsidRDefault="00F366EE" w:rsidP="00F366EE">
      <w:pPr>
        <w:spacing w:after="0" w:line="240" w:lineRule="auto"/>
      </w:pPr>
    </w:p>
    <w:p w14:paraId="029D142B" w14:textId="77777777" w:rsidR="00F366EE" w:rsidRPr="00BF254D" w:rsidRDefault="00F366EE" w:rsidP="00F366EE">
      <w:pPr>
        <w:pStyle w:val="Prrafodelista"/>
        <w:numPr>
          <w:ilvl w:val="1"/>
          <w:numId w:val="16"/>
        </w:numPr>
        <w:pBdr>
          <w:top w:val="nil"/>
          <w:left w:val="nil"/>
          <w:bottom w:val="nil"/>
          <w:right w:val="nil"/>
          <w:between w:val="nil"/>
        </w:pBdr>
        <w:spacing w:after="0" w:line="240" w:lineRule="auto"/>
        <w:ind w:left="284" w:hanging="284"/>
        <w:rPr>
          <w:color w:val="000000"/>
        </w:rPr>
      </w:pPr>
      <w:r w:rsidRPr="00BF254D">
        <w:rPr>
          <w:color w:val="000000"/>
        </w:rPr>
        <w:t>Se reiteran las recomendaciones presentadas por la OCI en el Informe de la Auditoría al componente Financiero, Contable y Presupuestal del IDRD de julio de 2023 respecto de:</w:t>
      </w:r>
    </w:p>
    <w:p w14:paraId="5F1B546A" w14:textId="77777777" w:rsidR="00F366EE" w:rsidRPr="00BF254D" w:rsidRDefault="00F366EE" w:rsidP="00F366EE">
      <w:pPr>
        <w:pStyle w:val="Prrafodelista"/>
        <w:numPr>
          <w:ilvl w:val="0"/>
          <w:numId w:val="14"/>
        </w:numPr>
        <w:pBdr>
          <w:top w:val="nil"/>
          <w:left w:val="nil"/>
          <w:bottom w:val="nil"/>
          <w:right w:val="nil"/>
          <w:between w:val="nil"/>
        </w:pBdr>
        <w:spacing w:after="0" w:line="240" w:lineRule="auto"/>
        <w:ind w:left="284" w:firstLine="207"/>
        <w:contextualSpacing w:val="0"/>
        <w:rPr>
          <w:color w:val="000000"/>
        </w:rPr>
      </w:pPr>
      <w:r w:rsidRPr="00BF254D">
        <w:rPr>
          <w:color w:val="000000"/>
        </w:rPr>
        <w:t xml:space="preserve">“Cada Gerente de Proyecto para la definición del Plan Anual de Adquisiciones, analice los tiempos de ejecución de los proyectos, teniendo en cuenta su grado de complejidad, así como las modalidades de contratación y programe las necesidades en el PAA basadas en la experiencia en el tema e información histórica de proyectos </w:t>
      </w:r>
      <w:r w:rsidRPr="00BF254D">
        <w:rPr>
          <w:color w:val="000000"/>
        </w:rPr>
        <w:lastRenderedPageBreak/>
        <w:t>similares, así como los ajustes solicitados, lo que permita mejorar la ejecución presupuestal dentro de la vigencia y se disminuya el volumen de reservas”.</w:t>
      </w:r>
    </w:p>
    <w:p w14:paraId="36825973" w14:textId="77777777" w:rsidR="00F366EE" w:rsidRPr="00BF254D" w:rsidRDefault="00F366EE" w:rsidP="00F366EE">
      <w:pPr>
        <w:pStyle w:val="Prrafodelista"/>
        <w:numPr>
          <w:ilvl w:val="0"/>
          <w:numId w:val="14"/>
        </w:numPr>
        <w:pBdr>
          <w:top w:val="nil"/>
          <w:left w:val="nil"/>
          <w:bottom w:val="nil"/>
          <w:right w:val="nil"/>
          <w:between w:val="nil"/>
        </w:pBdr>
        <w:spacing w:after="50" w:line="240" w:lineRule="auto"/>
        <w:ind w:left="284" w:firstLine="207"/>
        <w:contextualSpacing w:val="0"/>
        <w:rPr>
          <w:color w:val="000000"/>
        </w:rPr>
      </w:pPr>
      <w:r w:rsidRPr="00BF254D">
        <w:rPr>
          <w:color w:val="000000"/>
        </w:rPr>
        <w:t>“Se establece que los Gerentes de los Proyectos deben efectuar de manera oportuna la estructuración de los documentos y estudios previos en aras de dar cumplimiento a la programación del PAA.”</w:t>
      </w:r>
    </w:p>
    <w:p w14:paraId="41AE73AF" w14:textId="77777777" w:rsidR="00F366EE" w:rsidRPr="00BF254D" w:rsidRDefault="00F366EE" w:rsidP="00F366EE">
      <w:pPr>
        <w:pStyle w:val="Prrafodelista"/>
        <w:numPr>
          <w:ilvl w:val="1"/>
          <w:numId w:val="16"/>
        </w:numPr>
        <w:pBdr>
          <w:top w:val="nil"/>
          <w:left w:val="nil"/>
          <w:bottom w:val="nil"/>
          <w:right w:val="nil"/>
          <w:between w:val="nil"/>
        </w:pBdr>
        <w:spacing w:after="50" w:line="240" w:lineRule="auto"/>
        <w:ind w:left="426" w:hanging="426"/>
        <w:rPr>
          <w:color w:val="000000"/>
        </w:rPr>
      </w:pPr>
      <w:r w:rsidRPr="00BF254D">
        <w:rPr>
          <w:color w:val="000000"/>
        </w:rPr>
        <w:t>Realizar actividades de sensibilización por parte de la Oficina Asesora de Planeación a las diferentes dependencias y encargados del tema contractual encaminadas a fortalecer la planeación contractual, en consideración a las funciones asignadas en el artículo 6 de la Resolución 006 de 2017.</w:t>
      </w:r>
    </w:p>
    <w:p w14:paraId="5C98D16C" w14:textId="77777777" w:rsidR="00F366EE" w:rsidRPr="00BF254D" w:rsidRDefault="00F366EE" w:rsidP="00F366EE">
      <w:pPr>
        <w:pStyle w:val="Prrafodelista"/>
        <w:numPr>
          <w:ilvl w:val="1"/>
          <w:numId w:val="16"/>
        </w:numPr>
        <w:pBdr>
          <w:top w:val="nil"/>
          <w:left w:val="nil"/>
          <w:bottom w:val="nil"/>
          <w:right w:val="nil"/>
          <w:between w:val="nil"/>
        </w:pBdr>
        <w:spacing w:after="50" w:line="240" w:lineRule="auto"/>
        <w:ind w:left="426" w:hanging="426"/>
        <w:rPr>
          <w:color w:val="000000"/>
        </w:rPr>
      </w:pPr>
      <w:r w:rsidRPr="00BF254D">
        <w:rPr>
          <w:color w:val="000000"/>
        </w:rPr>
        <w:t>Fortalecer los controles en relación con las obligaciones de publicación de los documentos precontractuales, contractuales y post contractuales en la plataforma SECOP II, por parte de los involucrados en el proceso de adquisición de bienes y servicios a efectos de cumplir con el deber funcional de publicidad y transparencia establecido en la normatividad vigente.</w:t>
      </w:r>
    </w:p>
    <w:p w14:paraId="6DA6F5B2" w14:textId="77777777" w:rsidR="00F366EE" w:rsidRPr="00BF254D" w:rsidRDefault="00F366EE" w:rsidP="00F366EE">
      <w:pPr>
        <w:pStyle w:val="Prrafodelista"/>
        <w:numPr>
          <w:ilvl w:val="1"/>
          <w:numId w:val="16"/>
        </w:numPr>
        <w:pBdr>
          <w:top w:val="nil"/>
          <w:left w:val="nil"/>
          <w:bottom w:val="nil"/>
          <w:right w:val="nil"/>
          <w:between w:val="nil"/>
        </w:pBdr>
        <w:spacing w:after="50" w:line="240" w:lineRule="auto"/>
        <w:ind w:left="426" w:hanging="426"/>
        <w:rPr>
          <w:color w:val="000000"/>
        </w:rPr>
      </w:pPr>
      <w:r w:rsidRPr="00BF254D">
        <w:rPr>
          <w:color w:val="000000"/>
        </w:rPr>
        <w:t>Fortalecer los puntos de control encaminados a garantizar el cumplimiento de las instrucciones establecidas en el Manual de Contratación del IDRD por parte del supervisor respecto del funcionamiento de la gestión documental.</w:t>
      </w:r>
    </w:p>
    <w:p w14:paraId="392CA939" w14:textId="77777777" w:rsidR="00F366EE" w:rsidRPr="00BF254D" w:rsidRDefault="00F366EE" w:rsidP="00F366EE">
      <w:pPr>
        <w:pStyle w:val="Prrafodelista"/>
        <w:numPr>
          <w:ilvl w:val="1"/>
          <w:numId w:val="16"/>
        </w:numPr>
        <w:pBdr>
          <w:top w:val="nil"/>
          <w:left w:val="nil"/>
          <w:bottom w:val="nil"/>
          <w:right w:val="nil"/>
          <w:between w:val="nil"/>
        </w:pBdr>
        <w:spacing w:after="50" w:line="240" w:lineRule="auto"/>
        <w:ind w:left="426" w:hanging="426"/>
        <w:rPr>
          <w:color w:val="000000"/>
        </w:rPr>
      </w:pPr>
      <w:r w:rsidRPr="00BF254D">
        <w:rPr>
          <w:color w:val="000000"/>
        </w:rPr>
        <w:t>Contemplar o proponer en los Comités de Contratación y/o Financieros un espacio de retroalimentación respecto de los aspectos que fueron o no exitosos en los temas contractuales con la finalidad de establecer lecciones aprendidas.</w:t>
      </w:r>
    </w:p>
    <w:p w14:paraId="0164B76B" w14:textId="77777777" w:rsidR="00F366EE" w:rsidRPr="00BF254D" w:rsidRDefault="00F366EE" w:rsidP="00F366EE">
      <w:pPr>
        <w:pStyle w:val="Prrafodelista"/>
        <w:numPr>
          <w:ilvl w:val="1"/>
          <w:numId w:val="16"/>
        </w:numPr>
        <w:pBdr>
          <w:top w:val="nil"/>
          <w:left w:val="nil"/>
          <w:bottom w:val="nil"/>
          <w:right w:val="nil"/>
          <w:between w:val="nil"/>
        </w:pBdr>
        <w:spacing w:after="50" w:line="240" w:lineRule="auto"/>
        <w:ind w:left="426" w:hanging="426"/>
        <w:rPr>
          <w:color w:val="000000"/>
        </w:rPr>
      </w:pPr>
      <w:r w:rsidRPr="00BF254D">
        <w:t xml:space="preserve">Fortalecer el contenido de la matriz de riesgos del proceso, mediante un trabajo conjunto de las áreas que intervienen en el proceso como primera línea de defensa </w:t>
      </w:r>
      <w:r w:rsidRPr="00BF254D">
        <w:rPr>
          <w:color w:val="000000"/>
        </w:rPr>
        <w:t xml:space="preserve">y la Oficina Asesora de Planeación como segunda línea, </w:t>
      </w:r>
      <w:r w:rsidRPr="00BF254D">
        <w:t>mediante el análisis y verificación de la pertinencia de adoptar</w:t>
      </w:r>
      <w:r w:rsidRPr="00BF254D">
        <w:rPr>
          <w:color w:val="000000"/>
        </w:rPr>
        <w:t xml:space="preserve"> las recomendaciones de la O</w:t>
      </w:r>
      <w:r w:rsidRPr="00BF254D">
        <w:t>CI.</w:t>
      </w:r>
      <w:r w:rsidRPr="00BF254D">
        <w:rPr>
          <w:color w:val="000000"/>
        </w:rPr>
        <w:t xml:space="preserve"> </w:t>
      </w:r>
    </w:p>
    <w:p w14:paraId="0FDD30D5" w14:textId="77777777" w:rsidR="00F366EE" w:rsidRPr="00663E81" w:rsidRDefault="00F366EE" w:rsidP="00F366EE">
      <w:pPr>
        <w:pBdr>
          <w:top w:val="nil"/>
          <w:left w:val="nil"/>
          <w:bottom w:val="nil"/>
          <w:right w:val="nil"/>
          <w:between w:val="nil"/>
        </w:pBdr>
        <w:spacing w:after="0" w:line="276" w:lineRule="auto"/>
        <w:ind w:left="720"/>
        <w:rPr>
          <w:color w:val="000000"/>
        </w:rPr>
      </w:pPr>
    </w:p>
    <w:p w14:paraId="33A70E42" w14:textId="77777777" w:rsidR="00F366EE" w:rsidRPr="00663E81" w:rsidRDefault="00F366EE" w:rsidP="00F366EE">
      <w:pPr>
        <w:spacing w:after="0" w:line="276" w:lineRule="auto"/>
        <w:rPr>
          <w:color w:val="000000"/>
        </w:rPr>
      </w:pPr>
      <w:r w:rsidRPr="00663E81">
        <w:rPr>
          <w:color w:val="000000"/>
        </w:rPr>
        <w:t>Cordialmente,</w:t>
      </w:r>
    </w:p>
    <w:p w14:paraId="000003B5" w14:textId="5934C9D1" w:rsidR="00402D37" w:rsidRDefault="00CD4287" w:rsidP="00BE35D7">
      <w:pPr>
        <w:spacing w:after="0" w:line="276" w:lineRule="auto"/>
      </w:pPr>
      <w:r w:rsidRPr="00663E81">
        <w:t xml:space="preserve">     </w:t>
      </w:r>
    </w:p>
    <w:p w14:paraId="592F3961" w14:textId="78933F7A" w:rsidR="00DD22BE" w:rsidRPr="00663E81" w:rsidRDefault="00DD22BE" w:rsidP="00BE35D7">
      <w:pPr>
        <w:spacing w:after="0" w:line="276" w:lineRule="auto"/>
      </w:pPr>
      <w:r>
        <w:t xml:space="preserve">Original Firmado </w:t>
      </w:r>
    </w:p>
    <w:p w14:paraId="000003B6" w14:textId="77777777" w:rsidR="00402D37" w:rsidRPr="00663E81" w:rsidRDefault="00402D37" w:rsidP="00BE35D7">
      <w:pPr>
        <w:spacing w:after="0" w:line="276" w:lineRule="auto"/>
      </w:pPr>
    </w:p>
    <w:p w14:paraId="000003B9" w14:textId="427ABE09" w:rsidR="00402D37" w:rsidRPr="00663E81" w:rsidRDefault="000C0707" w:rsidP="00BE35D7">
      <w:pPr>
        <w:spacing w:after="0" w:line="276" w:lineRule="auto"/>
      </w:pPr>
      <w:bookmarkStart w:id="135" w:name="_heading=h.1hmsyys" w:colFirst="0" w:colLast="0"/>
      <w:bookmarkEnd w:id="135"/>
      <w:r w:rsidRPr="00663E81">
        <w:rPr>
          <w:b/>
        </w:rPr>
        <w:t>MARY LUZ MUÑOZ DURÁN</w:t>
      </w:r>
    </w:p>
    <w:p w14:paraId="000003BA" w14:textId="710AAD83" w:rsidR="00402D37" w:rsidRDefault="00CD4287" w:rsidP="00BE35D7">
      <w:pPr>
        <w:spacing w:after="0" w:line="276" w:lineRule="auto"/>
      </w:pPr>
      <w:r w:rsidRPr="00663E81">
        <w:t xml:space="preserve">Jefe Oficina de Control Interno </w:t>
      </w:r>
    </w:p>
    <w:p w14:paraId="6E8676CA" w14:textId="77777777" w:rsidR="00BF254D" w:rsidRPr="00663E81" w:rsidRDefault="00BF254D" w:rsidP="00BE35D7">
      <w:pPr>
        <w:spacing w:after="0" w:line="276" w:lineRule="auto"/>
      </w:pPr>
    </w:p>
    <w:p w14:paraId="54BC6066" w14:textId="77777777" w:rsidR="006D38C0" w:rsidRPr="00BF254D" w:rsidRDefault="006D38C0" w:rsidP="006D38C0">
      <w:pPr>
        <w:spacing w:after="0" w:line="276" w:lineRule="auto"/>
        <w:rPr>
          <w:sz w:val="20"/>
          <w:szCs w:val="20"/>
        </w:rPr>
      </w:pPr>
      <w:r w:rsidRPr="00BF254D">
        <w:rPr>
          <w:sz w:val="20"/>
          <w:szCs w:val="20"/>
        </w:rPr>
        <w:t>Elaboró:  Adriana María Pérez- Contratista OCI</w:t>
      </w:r>
    </w:p>
    <w:p w14:paraId="59CB0E48" w14:textId="797CE942" w:rsidR="006D38C0" w:rsidRPr="00BF254D" w:rsidRDefault="00BF254D" w:rsidP="00BF254D">
      <w:pPr>
        <w:spacing w:after="0" w:line="276" w:lineRule="auto"/>
        <w:ind w:left="720"/>
        <w:rPr>
          <w:sz w:val="20"/>
          <w:szCs w:val="20"/>
        </w:rPr>
      </w:pPr>
      <w:r>
        <w:rPr>
          <w:sz w:val="20"/>
          <w:szCs w:val="20"/>
        </w:rPr>
        <w:t xml:space="preserve">  </w:t>
      </w:r>
      <w:r w:rsidR="006D38C0" w:rsidRPr="00BF254D">
        <w:rPr>
          <w:sz w:val="20"/>
          <w:szCs w:val="20"/>
        </w:rPr>
        <w:t>Edna Maritza González - Contratista OCI</w:t>
      </w:r>
    </w:p>
    <w:p w14:paraId="5DEFC934" w14:textId="48E76BCF" w:rsidR="006D38C0" w:rsidRPr="00BF254D" w:rsidRDefault="00BF254D" w:rsidP="006D38C0">
      <w:pPr>
        <w:spacing w:after="0" w:line="276" w:lineRule="auto"/>
        <w:ind w:firstLine="720"/>
        <w:rPr>
          <w:sz w:val="20"/>
          <w:szCs w:val="20"/>
        </w:rPr>
      </w:pPr>
      <w:r>
        <w:rPr>
          <w:sz w:val="20"/>
          <w:szCs w:val="20"/>
        </w:rPr>
        <w:t xml:space="preserve">  </w:t>
      </w:r>
      <w:r w:rsidR="006D38C0" w:rsidRPr="00BF254D">
        <w:rPr>
          <w:sz w:val="20"/>
          <w:szCs w:val="20"/>
        </w:rPr>
        <w:t>Héctor Andrés Serrano- Contratista OCI</w:t>
      </w:r>
    </w:p>
    <w:p w14:paraId="5306C30E" w14:textId="5DD5C865" w:rsidR="006D38C0" w:rsidRPr="00BF254D" w:rsidRDefault="00BF254D" w:rsidP="006D38C0">
      <w:pPr>
        <w:spacing w:after="0" w:line="276" w:lineRule="auto"/>
        <w:ind w:firstLine="720"/>
        <w:rPr>
          <w:sz w:val="20"/>
          <w:szCs w:val="20"/>
        </w:rPr>
      </w:pPr>
      <w:r>
        <w:rPr>
          <w:sz w:val="20"/>
          <w:szCs w:val="20"/>
        </w:rPr>
        <w:t xml:space="preserve">  </w:t>
      </w:r>
      <w:r w:rsidR="006D38C0" w:rsidRPr="00BF254D">
        <w:rPr>
          <w:sz w:val="20"/>
          <w:szCs w:val="20"/>
        </w:rPr>
        <w:t>María Paula Cogollo Jiménez- Contratista OCI</w:t>
      </w:r>
    </w:p>
    <w:p w14:paraId="000003BB" w14:textId="032D6B59" w:rsidR="00402D37" w:rsidRPr="00BF254D" w:rsidRDefault="00BF254D" w:rsidP="006D38C0">
      <w:pPr>
        <w:spacing w:after="0" w:line="276" w:lineRule="auto"/>
        <w:ind w:firstLine="720"/>
        <w:rPr>
          <w:sz w:val="20"/>
          <w:szCs w:val="20"/>
        </w:rPr>
      </w:pPr>
      <w:r>
        <w:rPr>
          <w:sz w:val="20"/>
          <w:szCs w:val="20"/>
        </w:rPr>
        <w:t xml:space="preserve"> </w:t>
      </w:r>
      <w:r w:rsidR="006D38C0" w:rsidRPr="00BF254D">
        <w:rPr>
          <w:sz w:val="20"/>
          <w:szCs w:val="20"/>
        </w:rPr>
        <w:t>Oscar Giovanny Balaguera- Contratista OCI</w:t>
      </w:r>
    </w:p>
    <w:p w14:paraId="2EF21E06" w14:textId="5E31D0C2" w:rsidR="006D38C0" w:rsidRPr="00BF254D" w:rsidRDefault="006D38C0" w:rsidP="006D38C0">
      <w:pPr>
        <w:spacing w:after="0" w:line="276" w:lineRule="auto"/>
        <w:rPr>
          <w:sz w:val="28"/>
          <w:szCs w:val="28"/>
        </w:rPr>
      </w:pPr>
      <w:r w:rsidRPr="00BF254D">
        <w:rPr>
          <w:sz w:val="20"/>
          <w:szCs w:val="20"/>
        </w:rPr>
        <w:t>Revisó:   Pedro Antonio Guerrero - Profesional Especializado</w:t>
      </w:r>
    </w:p>
    <w:p w14:paraId="71F4CB8F" w14:textId="77777777" w:rsidR="006D38C0" w:rsidRDefault="006D38C0" w:rsidP="00BE35D7">
      <w:pPr>
        <w:spacing w:after="0" w:line="276" w:lineRule="auto"/>
        <w:rPr>
          <w:sz w:val="16"/>
          <w:szCs w:val="16"/>
        </w:rPr>
      </w:pPr>
      <w:bookmarkStart w:id="136" w:name="_heading=h.4anzqyu" w:colFirst="0" w:colLast="0"/>
      <w:bookmarkEnd w:id="136"/>
    </w:p>
    <w:p w14:paraId="5F86F016" w14:textId="593463B2" w:rsidR="00286E6B" w:rsidRPr="00663E81" w:rsidRDefault="006D38C0" w:rsidP="00BF254D">
      <w:pPr>
        <w:spacing w:after="0" w:line="276" w:lineRule="auto"/>
      </w:pPr>
      <w:r w:rsidRPr="00BF254D">
        <w:rPr>
          <w:sz w:val="18"/>
          <w:szCs w:val="18"/>
        </w:rPr>
        <w:t>ANEXO 1. BASE DE DATOS DE CONTRATOS AUDITADOS SEGUNDO SEMESTRE 2023 Y PRIMER CUATRIMESTRE 2024</w:t>
      </w:r>
      <w:r w:rsidR="000906F5" w:rsidRPr="004356BF">
        <w:rPr>
          <w:b/>
          <w:bCs/>
        </w:rPr>
        <w:br w:type="page"/>
      </w:r>
    </w:p>
    <w:tbl>
      <w:tblPr>
        <w:tblpPr w:leftFromText="180" w:rightFromText="180" w:topFromText="180" w:bottomFromText="180" w:vertAnchor="text" w:tblpX="-340"/>
        <w:tblW w:w="9780" w:type="dxa"/>
        <w:tblBorders>
          <w:top w:val="nil"/>
          <w:left w:val="nil"/>
          <w:bottom w:val="nil"/>
          <w:right w:val="nil"/>
          <w:insideH w:val="nil"/>
          <w:insideV w:val="nil"/>
        </w:tblBorders>
        <w:tblLayout w:type="fixed"/>
        <w:tblLook w:val="0600" w:firstRow="0" w:lastRow="0" w:firstColumn="0" w:lastColumn="0" w:noHBand="1" w:noVBand="1"/>
      </w:tblPr>
      <w:tblGrid>
        <w:gridCol w:w="720"/>
        <w:gridCol w:w="1845"/>
        <w:gridCol w:w="2055"/>
        <w:gridCol w:w="2325"/>
        <w:gridCol w:w="2835"/>
      </w:tblGrid>
      <w:tr w:rsidR="00286E6B" w:rsidRPr="006D38C0" w14:paraId="46702408" w14:textId="77777777" w:rsidTr="00887ADF">
        <w:trPr>
          <w:trHeight w:val="528"/>
          <w:tblHeader/>
        </w:trPr>
        <w:tc>
          <w:tcPr>
            <w:tcW w:w="720" w:type="dxa"/>
            <w:tcBorders>
              <w:top w:val="single" w:sz="5" w:space="0" w:color="000000"/>
              <w:left w:val="single" w:sz="5" w:space="0" w:color="000000"/>
              <w:bottom w:val="single" w:sz="5" w:space="0" w:color="000000"/>
              <w:right w:val="single" w:sz="5" w:space="0" w:color="000000"/>
            </w:tcBorders>
            <w:shd w:val="clear" w:color="auto" w:fill="D9D9D9"/>
            <w:tcMar>
              <w:top w:w="-170" w:type="dxa"/>
              <w:left w:w="-170" w:type="dxa"/>
              <w:bottom w:w="-170" w:type="dxa"/>
              <w:right w:w="-170" w:type="dxa"/>
            </w:tcMar>
            <w:vAlign w:val="center"/>
          </w:tcPr>
          <w:p w14:paraId="378139BB" w14:textId="77777777" w:rsidR="00286E6B" w:rsidRPr="006D38C0" w:rsidRDefault="00286E6B" w:rsidP="00BE35D7">
            <w:pPr>
              <w:spacing w:after="0" w:line="276" w:lineRule="auto"/>
              <w:jc w:val="center"/>
              <w:rPr>
                <w:b/>
                <w:sz w:val="12"/>
                <w:szCs w:val="12"/>
              </w:rPr>
            </w:pPr>
            <w:r w:rsidRPr="006D38C0">
              <w:rPr>
                <w:b/>
                <w:sz w:val="12"/>
                <w:szCs w:val="12"/>
              </w:rPr>
              <w:lastRenderedPageBreak/>
              <w:t>No</w:t>
            </w:r>
          </w:p>
        </w:tc>
        <w:tc>
          <w:tcPr>
            <w:tcW w:w="1845" w:type="dxa"/>
            <w:tcBorders>
              <w:top w:val="single" w:sz="5" w:space="0" w:color="000000"/>
              <w:left w:val="single" w:sz="5" w:space="0" w:color="000000"/>
              <w:bottom w:val="single" w:sz="5" w:space="0" w:color="000000"/>
              <w:right w:val="single" w:sz="5" w:space="0" w:color="000000"/>
            </w:tcBorders>
            <w:shd w:val="clear" w:color="auto" w:fill="D9D9D9"/>
            <w:tcMar>
              <w:top w:w="-170" w:type="dxa"/>
              <w:left w:w="-170" w:type="dxa"/>
              <w:bottom w:w="-170" w:type="dxa"/>
              <w:right w:w="-170" w:type="dxa"/>
            </w:tcMar>
            <w:vAlign w:val="center"/>
          </w:tcPr>
          <w:p w14:paraId="739079B8" w14:textId="77777777" w:rsidR="00286E6B" w:rsidRPr="006D38C0" w:rsidRDefault="00286E6B" w:rsidP="00BE35D7">
            <w:pPr>
              <w:spacing w:after="0" w:line="276" w:lineRule="auto"/>
              <w:jc w:val="center"/>
              <w:rPr>
                <w:b/>
                <w:sz w:val="12"/>
                <w:szCs w:val="12"/>
              </w:rPr>
            </w:pPr>
            <w:r w:rsidRPr="006D38C0">
              <w:rPr>
                <w:b/>
                <w:sz w:val="12"/>
                <w:szCs w:val="12"/>
              </w:rPr>
              <w:t>NÚMERO DE CONTRATO EN EL SECOP</w:t>
            </w:r>
          </w:p>
        </w:tc>
        <w:tc>
          <w:tcPr>
            <w:tcW w:w="2055" w:type="dxa"/>
            <w:tcBorders>
              <w:top w:val="single" w:sz="5" w:space="0" w:color="000000"/>
              <w:left w:val="single" w:sz="5" w:space="0" w:color="000000"/>
              <w:bottom w:val="single" w:sz="5" w:space="0" w:color="000000"/>
              <w:right w:val="single" w:sz="5" w:space="0" w:color="000000"/>
            </w:tcBorders>
            <w:shd w:val="clear" w:color="auto" w:fill="D9D9D9"/>
            <w:tcMar>
              <w:top w:w="-170" w:type="dxa"/>
              <w:left w:w="-170" w:type="dxa"/>
              <w:bottom w:w="-170" w:type="dxa"/>
              <w:right w:w="-170" w:type="dxa"/>
            </w:tcMar>
            <w:vAlign w:val="center"/>
          </w:tcPr>
          <w:p w14:paraId="089A904B" w14:textId="77777777" w:rsidR="00286E6B" w:rsidRPr="006D38C0" w:rsidRDefault="00286E6B" w:rsidP="00BE35D7">
            <w:pPr>
              <w:spacing w:after="0" w:line="276" w:lineRule="auto"/>
              <w:jc w:val="center"/>
              <w:rPr>
                <w:b/>
                <w:sz w:val="12"/>
                <w:szCs w:val="12"/>
              </w:rPr>
            </w:pPr>
            <w:r w:rsidRPr="006D38C0">
              <w:rPr>
                <w:b/>
                <w:sz w:val="12"/>
                <w:szCs w:val="12"/>
              </w:rPr>
              <w:t>MODALIDAD CONTRATACIÓN</w:t>
            </w:r>
          </w:p>
        </w:tc>
        <w:tc>
          <w:tcPr>
            <w:tcW w:w="2325" w:type="dxa"/>
            <w:tcBorders>
              <w:top w:val="single" w:sz="5" w:space="0" w:color="000000"/>
              <w:left w:val="single" w:sz="5" w:space="0" w:color="000000"/>
              <w:bottom w:val="single" w:sz="5" w:space="0" w:color="000000"/>
              <w:right w:val="single" w:sz="5" w:space="0" w:color="000000"/>
            </w:tcBorders>
            <w:shd w:val="clear" w:color="auto" w:fill="D9D9D9"/>
            <w:tcMar>
              <w:top w:w="-170" w:type="dxa"/>
              <w:left w:w="-170" w:type="dxa"/>
              <w:bottom w:w="-170" w:type="dxa"/>
              <w:right w:w="-170" w:type="dxa"/>
            </w:tcMar>
            <w:vAlign w:val="center"/>
          </w:tcPr>
          <w:p w14:paraId="2C9E37E2" w14:textId="77777777" w:rsidR="00286E6B" w:rsidRPr="006D38C0" w:rsidRDefault="00286E6B" w:rsidP="00BE35D7">
            <w:pPr>
              <w:spacing w:after="0" w:line="276" w:lineRule="auto"/>
              <w:jc w:val="center"/>
              <w:rPr>
                <w:b/>
                <w:sz w:val="12"/>
                <w:szCs w:val="12"/>
              </w:rPr>
            </w:pPr>
            <w:r w:rsidRPr="006D38C0">
              <w:rPr>
                <w:b/>
                <w:sz w:val="12"/>
                <w:szCs w:val="12"/>
              </w:rPr>
              <w:t>NÚMERO PROCESO</w:t>
            </w:r>
          </w:p>
        </w:tc>
        <w:tc>
          <w:tcPr>
            <w:tcW w:w="2835" w:type="dxa"/>
            <w:tcBorders>
              <w:top w:val="single" w:sz="5" w:space="0" w:color="000000"/>
              <w:left w:val="single" w:sz="5" w:space="0" w:color="000000"/>
              <w:bottom w:val="single" w:sz="5" w:space="0" w:color="000000"/>
              <w:right w:val="single" w:sz="5" w:space="0" w:color="000000"/>
            </w:tcBorders>
            <w:shd w:val="clear" w:color="auto" w:fill="D9D9D9"/>
            <w:tcMar>
              <w:top w:w="-170" w:type="dxa"/>
              <w:left w:w="-170" w:type="dxa"/>
              <w:bottom w:w="-170" w:type="dxa"/>
              <w:right w:w="-170" w:type="dxa"/>
            </w:tcMar>
            <w:vAlign w:val="center"/>
          </w:tcPr>
          <w:p w14:paraId="4CD29A24" w14:textId="77777777" w:rsidR="00286E6B" w:rsidRPr="006D38C0" w:rsidRDefault="00286E6B" w:rsidP="00BE35D7">
            <w:pPr>
              <w:spacing w:after="0" w:line="276" w:lineRule="auto"/>
              <w:jc w:val="center"/>
              <w:rPr>
                <w:b/>
                <w:sz w:val="12"/>
                <w:szCs w:val="12"/>
              </w:rPr>
            </w:pPr>
            <w:r w:rsidRPr="006D38C0">
              <w:rPr>
                <w:b/>
                <w:sz w:val="12"/>
                <w:szCs w:val="12"/>
              </w:rPr>
              <w:t>CONTRATISTA</w:t>
            </w:r>
          </w:p>
        </w:tc>
      </w:tr>
      <w:tr w:rsidR="00286E6B" w:rsidRPr="006D38C0" w14:paraId="30AF8493"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230F4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0E4F3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IDRD-CTO-1255-2022</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00E55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6A181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IDRD-DG-LP-005-2022</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2ADEB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LA PREVISORA SA COMPAÑÍA DE SEGUROS, MAPFRE SEGUROS GENERALES DE COLOMBIA SA, ALLIANZ SEGUROS SA y AXA COLPATRIA SEGUROS SA</w:t>
            </w:r>
          </w:p>
        </w:tc>
      </w:tr>
      <w:tr w:rsidR="00286E6B" w:rsidRPr="006D38C0" w14:paraId="2039F61D"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7DD0A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BB251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IDRD-CTO-3439-2022</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8A853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025B97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IDRD-DG-LP-082-2022</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4806C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FABRICAMOS SU SUDADERA LTDA</w:t>
            </w:r>
          </w:p>
        </w:tc>
      </w:tr>
      <w:tr w:rsidR="00286E6B" w:rsidRPr="006D38C0" w14:paraId="0E5D053E"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AA371E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B54B03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IDRD-CTO-2662-2022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AF7E70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367876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IDRD-DG-LP-018-2022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5C1942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ARQING PARQUES 2022</w:t>
            </w:r>
          </w:p>
        </w:tc>
      </w:tr>
      <w:tr w:rsidR="00286E6B" w:rsidRPr="006D38C0" w14:paraId="54E1860F"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19EDF0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6DF28F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IDRD-CTO-2663-2022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A34987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ECA51F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IDRD-DG-LP-018-2022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2B856A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INGENIERÍA Y DESARROLLO URBANÍSTICO SAS</w:t>
            </w:r>
          </w:p>
        </w:tc>
      </w:tr>
      <w:tr w:rsidR="00286E6B" w:rsidRPr="006D38C0" w14:paraId="4574489A"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AE0C02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B391FD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IDRD-CTO-3330-2022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9875C6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8F20CA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IDRD-DG-LP-078-2022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8DC45F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ARQING PARQUES 2022</w:t>
            </w:r>
          </w:p>
        </w:tc>
      </w:tr>
      <w:tr w:rsidR="00286E6B" w:rsidRPr="006D38C0" w14:paraId="4F645E61"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912272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87573B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IDRD-CTO-2932-2022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CE4035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2605F9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IDRD-DG-LP-053-2022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63F246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LOS PINOS 22</w:t>
            </w:r>
          </w:p>
        </w:tc>
      </w:tr>
      <w:tr w:rsidR="00286E6B" w:rsidRPr="006D38C0" w14:paraId="39ECC5C0"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8859CB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7</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8D9B40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IDRD-CTO-2728-2022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2DD50E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F769E1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IDRD-DG-LP-032-2022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49CAED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UT PARQUE BUENAVISTA II</w:t>
            </w:r>
          </w:p>
        </w:tc>
      </w:tr>
      <w:tr w:rsidR="00286E6B" w:rsidRPr="006D38C0" w14:paraId="54F97806"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B6B279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8</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8DAF20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IDRD-CTO-2172-2022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2848B8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Concurso de méritos abierto</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1EA8E3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IDRD-SG-CM-013-2022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E5EC6B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SOLIUN SAS</w:t>
            </w:r>
          </w:p>
        </w:tc>
      </w:tr>
      <w:tr w:rsidR="00286E6B" w:rsidRPr="006D38C0" w14:paraId="7AC1C985"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17E647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9</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8E0B40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IDRD-CTO- 2724-2022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F6703A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Concurso de méritos abierto</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E03E8D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IDRD-SG-CM-042-2022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707A13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PROSPERAR KENNEDY</w:t>
            </w:r>
          </w:p>
        </w:tc>
      </w:tr>
      <w:tr w:rsidR="00286E6B" w:rsidRPr="006D38C0" w14:paraId="72EE1798"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75CF93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10</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4D17D3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IDRD-CTO-3010-2022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3BE40F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Concurso de méritos abierto</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4CDFE5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IDRD-SG-CM-056-2022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DA44B6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SANTA ISABEL 056</w:t>
            </w:r>
          </w:p>
        </w:tc>
      </w:tr>
      <w:tr w:rsidR="00286E6B" w:rsidRPr="006D38C0" w14:paraId="67428951"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30C064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11</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F588B9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IDRD-CTO-3219-2022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2F0A8A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Concurso de méritos abierto</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582E58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IDRD-SG-CM-074-2022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9AB9A1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GEOWEB IDRD</w:t>
            </w:r>
          </w:p>
        </w:tc>
      </w:tr>
      <w:tr w:rsidR="00286E6B" w:rsidRPr="006D38C0" w14:paraId="71871678"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E9ACE0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12</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3DEC81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IDRD-CTO-3056-2022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4AE392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Concurso de méritos abierto</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AD436A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IDRD-SG-CM-060-2022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A40C30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INGENIERÍA CIVIL Y GEODESIA SAS</w:t>
            </w:r>
          </w:p>
        </w:tc>
      </w:tr>
      <w:tr w:rsidR="00286E6B" w:rsidRPr="006D38C0" w14:paraId="65C675D5"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675F08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13</w:t>
            </w:r>
          </w:p>
        </w:tc>
        <w:tc>
          <w:tcPr>
            <w:tcW w:w="18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59868E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IDRD-3243-2022</w:t>
            </w:r>
          </w:p>
        </w:tc>
        <w:tc>
          <w:tcPr>
            <w:tcW w:w="20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2FCDF7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Concurso de méritos abierto</w:t>
            </w:r>
          </w:p>
        </w:tc>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A160D5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IDRD-SG-CM-086-2022</w:t>
            </w:r>
          </w:p>
        </w:tc>
        <w:tc>
          <w:tcPr>
            <w:tcW w:w="283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B0A50B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JAM-FP</w:t>
            </w:r>
          </w:p>
        </w:tc>
      </w:tr>
      <w:tr w:rsidR="00286E6B" w:rsidRPr="006D38C0" w14:paraId="54312772"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A35CE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14</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309CD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IDRD-CTO-3168-2023</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FD5BB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B4482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 SASI -0039-2023</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40134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ESPECIAL CARGO SAS</w:t>
            </w:r>
          </w:p>
        </w:tc>
      </w:tr>
      <w:tr w:rsidR="00286E6B" w:rsidRPr="006D38C0" w14:paraId="24865DDC"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C31C4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15</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4209DC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IDRD-CTO-3227-2023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252520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21DC3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IDRD-SG-SASI-0075-2023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D0A059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GOLD SYS LTDA</w:t>
            </w:r>
          </w:p>
        </w:tc>
      </w:tr>
      <w:tr w:rsidR="00286E6B" w:rsidRPr="006D38C0" w14:paraId="676881C9"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CB842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16</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798E39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IDRD-CTO-3270-2023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5F1C0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EC1FC2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DRD-STP-CD-3270-2023.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F40B7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CARLOS EDUARDO MEDELLIN BECERRA</w:t>
            </w:r>
          </w:p>
        </w:tc>
      </w:tr>
      <w:tr w:rsidR="00286E6B" w:rsidRPr="006D38C0" w14:paraId="67CF5300"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47E6A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17</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6824A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IDRD-CTO-2931-2023</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52026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régimen especial</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3372C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IDRD-DG-CD-2931-2023.</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C60C3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COLEGIO MAYOR DE NUESTRA SEÑORA DEL ROSARIO</w:t>
            </w:r>
          </w:p>
        </w:tc>
      </w:tr>
      <w:tr w:rsidR="00286E6B" w:rsidRPr="006D38C0" w14:paraId="4BC9341A"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7B0099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18</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6D5AA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IDRD-CTO-3027-2023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93B55E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5ADF8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IDRD-SG-SASI-026-2023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3DED6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GN GENERACION DE NEGOCIOS SAS</w:t>
            </w:r>
          </w:p>
        </w:tc>
      </w:tr>
      <w:tr w:rsidR="00286E6B" w:rsidRPr="006D38C0" w14:paraId="5D2A6DB9"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E09F6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19</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4F7FE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IDRD-CTO-3124-2023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8EB23E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FCC34F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IDRD-SG-SASI-0034-2023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18095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AMERIC SAS</w:t>
            </w:r>
          </w:p>
        </w:tc>
      </w:tr>
      <w:tr w:rsidR="00286E6B" w:rsidRPr="006D38C0" w14:paraId="1324FA6C"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C0315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20</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B32B0D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IDRD-CTO-3136-2023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2B75C8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Orden de Compra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F65B63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115017</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0CD3C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FALABELLA DE COLOMBIA S.A.</w:t>
            </w:r>
          </w:p>
        </w:tc>
      </w:tr>
      <w:tr w:rsidR="00286E6B" w:rsidRPr="006D38C0" w14:paraId="2F1B5299"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CA7AA3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21</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73A0DE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IDRD-CTO-3167-2023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33E51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régimen especial</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E816C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IDRD-DG-RE-3167-2023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0BE49A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FEDERACIÓN COLOMBIANA DE FÚTBOL</w:t>
            </w:r>
          </w:p>
        </w:tc>
      </w:tr>
      <w:tr w:rsidR="00286E6B" w:rsidRPr="006D38C0" w14:paraId="2C3C5AFB"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3C786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22</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8E3991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IDRD-CTO-3174-2023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754F3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régimen especial</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56BCEF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IDRD-RE-DG-0068-2023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3F07EC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FEDERACIÓN COLOMBIANA DE TIRO</w:t>
            </w:r>
          </w:p>
        </w:tc>
      </w:tr>
      <w:tr w:rsidR="00286E6B" w:rsidRPr="006D38C0" w14:paraId="6E13DDD6"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27B1BF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23</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7ED735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IDRD-CTO-3189-2023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B6F379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B5357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IDRD-SG-SASI-0050-2023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CFD46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C2COMPANY SAS</w:t>
            </w:r>
          </w:p>
        </w:tc>
      </w:tr>
      <w:tr w:rsidR="00286E6B" w:rsidRPr="006D38C0" w14:paraId="3EF9C541"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B324EF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24</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40BDC5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IDRD-CTO-3218-2023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611503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1405BC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IDRD-SG-SASI-0074-2023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0DA18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UNIPLES S.A.S</w:t>
            </w:r>
          </w:p>
        </w:tc>
      </w:tr>
      <w:tr w:rsidR="00286E6B" w:rsidRPr="006D38C0" w14:paraId="44DF017F"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111DF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25</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EB74DE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IDRD-CTO-3095-2023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350B4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FDC97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IDRD-DG-LP-010-2023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D2739B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ECOPARK</w:t>
            </w:r>
          </w:p>
        </w:tc>
      </w:tr>
      <w:tr w:rsidR="00286E6B" w:rsidRPr="006D38C0" w14:paraId="428DCBFA"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493CF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26</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B431F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IDRD-CTO-3161-2023</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EE661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9D0510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IDRD-DG-LP-0017-2023</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C097D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COMERCIALIZADORA ELECTROMERO S.A.S.</w:t>
            </w:r>
          </w:p>
        </w:tc>
      </w:tr>
      <w:tr w:rsidR="00286E6B" w:rsidRPr="006D38C0" w14:paraId="624667DC"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D70A7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27</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BA40F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IDRD-CTO-3175-2023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5C131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menor cuantía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355F3E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IDRD-SG-SAMC-0048-2023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37B0A4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ASEGURADORA SOLIDARIA DE COLOMBIA E.C.</w:t>
            </w:r>
          </w:p>
        </w:tc>
      </w:tr>
      <w:tr w:rsidR="00286E6B" w:rsidRPr="006D38C0" w14:paraId="3FAD541D"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20B5ED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28</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42BBA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IDRD-CTO-3209-2023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266D3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 (con ofertas)</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394FA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IDRD-SG-CD-3209-2023.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AB227C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MOTOROLA SOLUTIONS COLOMBIA LTDA.</w:t>
            </w:r>
          </w:p>
        </w:tc>
      </w:tr>
      <w:tr w:rsidR="00286E6B" w:rsidRPr="006D38C0" w14:paraId="25AA1368"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780AD4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29</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E85823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IDRD-CTO-3205-2023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E0918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menor cuantía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3CC2C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IDRD-STRD-SAMC-0063-2023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20A715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IMPORTADORA COLOMBIANA DE ARTÍCULOS ESPECIALES SAS</w:t>
            </w:r>
          </w:p>
        </w:tc>
      </w:tr>
      <w:tr w:rsidR="00286E6B" w:rsidRPr="006D38C0" w14:paraId="0B89AF84"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B7549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lastRenderedPageBreak/>
              <w:t>30</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3546E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IDRD-CTO-3262-2023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2EEC7A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Mínima cuantía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D6EAF6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IDRD-SAF-IP-086-2023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4B084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AGROFACIL S.A.S.</w:t>
            </w:r>
          </w:p>
        </w:tc>
      </w:tr>
      <w:tr w:rsidR="00286E6B" w:rsidRPr="006D38C0" w14:paraId="61EA8D3B"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C1F0A0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31</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DCFCB4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IDRD-CTO-3231-2023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7B5AFB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021F7C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IDRD-CD-DG-3231-2023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2BB5D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INSTITUTO NACIONAL DE MEDICINA LEGAL Y CIENCIAS FORENSES</w:t>
            </w:r>
          </w:p>
        </w:tc>
      </w:tr>
      <w:tr w:rsidR="00286E6B" w:rsidRPr="006D38C0" w14:paraId="43CCF8F0"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38F1C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32</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99FDB2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IDRD-CTO-3174-2023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4A8014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régimen especial</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45AF8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IDRD-RE-DG-0068-2023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6C74E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FEDERACIÓN COLOMBIANA DE TIRO</w:t>
            </w:r>
          </w:p>
        </w:tc>
      </w:tr>
      <w:tr w:rsidR="00286E6B" w:rsidRPr="006D38C0" w14:paraId="1E1BCEA2"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76EC2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33</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4F3DC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0021-2023</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020DC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D7694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IDRD-SAF-CD-021-2023</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EDB3E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JHON JAIRO ZABALA BOHÓRQUEZ</w:t>
            </w:r>
          </w:p>
        </w:tc>
      </w:tr>
      <w:tr w:rsidR="00286E6B" w:rsidRPr="006D38C0" w14:paraId="6AB22DD7"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BD2E04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34</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3F33CA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327-2023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6A3D8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7C7A86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IDRD-STRD-CD-327-2023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9560D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GUILLERMO ENRIQUE SÁNCHEZ MOSQUERA</w:t>
            </w:r>
          </w:p>
        </w:tc>
      </w:tr>
      <w:tr w:rsidR="00286E6B" w:rsidRPr="006D38C0" w14:paraId="6425D438"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095815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35</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29010E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758-2023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E5DC3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3D0EF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IDRD-STP-CD-0758-2023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D73879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JUAN CAMILO GUZMÁN VALENCIA</w:t>
            </w:r>
          </w:p>
        </w:tc>
      </w:tr>
      <w:tr w:rsidR="00286E6B" w:rsidRPr="006D38C0" w14:paraId="1A8A5881"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4B47C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36</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0E6D0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876-2023</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57A3C9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72BDB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IDRD-STRD-CD-0876-2023</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E558B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JUAN CAMILO BAQUERO MANRIQUE</w:t>
            </w:r>
          </w:p>
        </w:tc>
      </w:tr>
      <w:tr w:rsidR="00286E6B" w:rsidRPr="006D38C0" w14:paraId="21B983F1"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71FA6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37</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A0C57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1063-2023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DC55ED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7D3754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IDRD-STRD-CD-1063-2023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647209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NICOLÁS GONZÁLEZ RODRÍGUEZ</w:t>
            </w:r>
          </w:p>
        </w:tc>
      </w:tr>
      <w:tr w:rsidR="00286E6B" w:rsidRPr="006D38C0" w14:paraId="547A4FC4"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507749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38</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A11907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1369-2023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E0E30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715DC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IDRD-STRD-CD-1369-2023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C28636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JUAN SEBASTIÁN HERNÁNDEZ MORENO</w:t>
            </w:r>
          </w:p>
        </w:tc>
      </w:tr>
      <w:tr w:rsidR="00286E6B" w:rsidRPr="006D38C0" w14:paraId="400A4EBD"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352FAE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39</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6F5A1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2789-2023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7DEE6D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Mínima cuantía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4B77F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IDRD-SAF-IP-012-2023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34603B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SERVIEQUIPOS Y SUMINISTROS S.A.S.</w:t>
            </w:r>
          </w:p>
        </w:tc>
      </w:tr>
      <w:tr w:rsidR="00286E6B" w:rsidRPr="006D38C0" w14:paraId="735436E9"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67B83C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40</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B7B17F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3008-2023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538B8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C1C1B8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IDRD-SAF-CD-3008-2023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59A67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MARELBI PINTO DURANGO</w:t>
            </w:r>
          </w:p>
        </w:tc>
      </w:tr>
      <w:tr w:rsidR="00286E6B" w:rsidRPr="006D38C0" w14:paraId="17D285B4"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CB897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41</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B64BD8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3097-2023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C8634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menor cuantía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C9466D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IDRD-SG-SAMC-023-2023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3A9E2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PROFESIONALES AMBIENTALES DE COLOMBIA</w:t>
            </w:r>
          </w:p>
        </w:tc>
      </w:tr>
      <w:tr w:rsidR="00286E6B" w:rsidRPr="006D38C0" w14:paraId="60FEDEFF"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60191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42</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AE706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3168-2023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19EC7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Selección abreviada subasta inversa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392718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 SASI -0039-2023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1ABE2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ESPECIAL CARGO SAS</w:t>
            </w:r>
          </w:p>
        </w:tc>
      </w:tr>
      <w:tr w:rsidR="00286E6B" w:rsidRPr="006D38C0" w14:paraId="5544C08A"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BDD93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43</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A43FBF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3186-2023</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26D1E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Mínima cuantía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507A1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IDRD-SAF-IP-060-2023</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67B98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CONCENTRADOS EL RANCHO LTDA DROGUERÍA VETERINARIA</w:t>
            </w:r>
          </w:p>
        </w:tc>
      </w:tr>
      <w:tr w:rsidR="00286E6B" w:rsidRPr="006D38C0" w14:paraId="0F418A03"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9B41F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44</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3EF77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IDRD-CTO-0448-2024</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A8CD2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D21B3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IDRD-STP-CD-0448-2024</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6BF27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DAIRON ANDRÉS CAMILO GALINDO CASTRO</w:t>
            </w:r>
          </w:p>
        </w:tc>
      </w:tr>
      <w:tr w:rsidR="00286E6B" w:rsidRPr="006D38C0" w14:paraId="417541C5"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58535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45</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782A1B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IDRD-CTO-0247-2024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8323F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7080BA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IDRD-SAF-CD-0247-2024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AB3093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XIMENA SALGADO CARDOZO</w:t>
            </w:r>
          </w:p>
        </w:tc>
      </w:tr>
      <w:tr w:rsidR="00286E6B" w:rsidRPr="006D38C0" w14:paraId="7D5746CE"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A6904C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46</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9E9E4F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IDRD-CTO-0249-2024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D01D64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A86805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IDRD-SAF-CD-0249-2024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4F670E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BIBIANA MARCELA LINERO GUIZA</w:t>
            </w:r>
          </w:p>
        </w:tc>
      </w:tr>
      <w:tr w:rsidR="00286E6B" w:rsidRPr="006D38C0" w14:paraId="137CF14A"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8443FB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47</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D4CA16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IDRD-CTO-0226-2024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D8AB0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27329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IDRD-STP-CD-0226-2024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CCCA6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SANDRA MILENA ARENAS PARDO</w:t>
            </w:r>
          </w:p>
        </w:tc>
      </w:tr>
      <w:tr w:rsidR="00286E6B" w:rsidRPr="006D38C0" w14:paraId="70596253"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4155A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48</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7F191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IDRD-CTO-0251-2024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AF18CA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AC9BB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IDRD-STP-CD-0251-2024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BDF4B5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CAMILO ERNESTO GUTIÉRREZ MÉNDEZ</w:t>
            </w:r>
          </w:p>
        </w:tc>
      </w:tr>
      <w:tr w:rsidR="00286E6B" w:rsidRPr="006D38C0" w14:paraId="310993A1"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01E0CC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49</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BDC12A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IDRD-CTO-0345-2024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C4F9B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3ABF7C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IDRD-SAF-CD-0345-2024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4C9C0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GREICY CONSUELO RODRÍGUEZ BARRETO</w:t>
            </w:r>
          </w:p>
        </w:tc>
      </w:tr>
      <w:tr w:rsidR="00286E6B" w:rsidRPr="006D38C0" w14:paraId="061FC689"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7142F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50</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23799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IDRD-CTO-0374-2024</w:t>
            </w:r>
          </w:p>
        </w:tc>
        <w:tc>
          <w:tcPr>
            <w:tcW w:w="20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FB761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EEE02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IDRD-STP-CD-0374-2024</w:t>
            </w:r>
          </w:p>
        </w:tc>
        <w:tc>
          <w:tcPr>
            <w:tcW w:w="28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18D7E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SILVIA ELEONORA GARCÍA CONVERS</w:t>
            </w:r>
          </w:p>
        </w:tc>
      </w:tr>
      <w:tr w:rsidR="00286E6B" w:rsidRPr="006D38C0" w14:paraId="7BF2A7EB"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C1034C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51</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4C5D3A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IDRD-CTO-0386-2024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55258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18C810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IDRD-STP-CD-0386-2024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63FE2F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EDGAR JAVIER HERRERA ISAZA</w:t>
            </w:r>
          </w:p>
        </w:tc>
      </w:tr>
      <w:tr w:rsidR="00286E6B" w:rsidRPr="006D38C0" w14:paraId="1A04C8B0"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720D73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52</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EC06C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IDRD-CTO-0003-2024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CDF9C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6F44B8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IDRD-SAF-CD-0003-2024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502DDD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CAMILO ANDRÉS GARCÍA ORTIZ</w:t>
            </w:r>
          </w:p>
        </w:tc>
      </w:tr>
      <w:tr w:rsidR="00286E6B" w:rsidRPr="006D38C0" w14:paraId="29BE5C62"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93C40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53</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3D4344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IDRD-CTO-0004-2024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E7868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320BBF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IDRD-SAF-CD-0004-2024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9D8B5A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ROSMERY RAMOS ARGÁEZ</w:t>
            </w:r>
          </w:p>
        </w:tc>
      </w:tr>
      <w:tr w:rsidR="00286E6B" w:rsidRPr="006D38C0" w14:paraId="282C1554"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EADE5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54</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61698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IDRD-CTO-0005-2024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31B494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8D6D06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IDRD-SAF-CD-0005-2024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06E92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LUIS FREDY TORRES RUGE</w:t>
            </w:r>
          </w:p>
        </w:tc>
      </w:tr>
      <w:tr w:rsidR="00286E6B" w:rsidRPr="006D38C0" w14:paraId="4CACC6C4"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3AF0E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55</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638F9B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IDRD-CTO-0549-2024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D141A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0D1029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IDRD-STRD-CD-0549-2024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D5CD03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BARBOSA ALMONACID ELIA TATIANA</w:t>
            </w:r>
          </w:p>
        </w:tc>
      </w:tr>
      <w:tr w:rsidR="00286E6B" w:rsidRPr="006D38C0" w14:paraId="099E0B9F"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B521F8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56</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8912F9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IDRD-CTO-0373-2024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4DBF67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8A428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IDRD-STP-CD-0373-2024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277AC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HUGO ENRIQUE SAENZ PULIDO</w:t>
            </w:r>
          </w:p>
        </w:tc>
      </w:tr>
      <w:tr w:rsidR="00286E6B" w:rsidRPr="006D38C0" w14:paraId="24FD955F"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3098C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57</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660A3E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IDRD-CTO-0222-2024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47C26C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9E7E4E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IDRD-STP-CD-0222-2024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0443DA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HENRY CASTRO PERALTA</w:t>
            </w:r>
          </w:p>
        </w:tc>
      </w:tr>
      <w:tr w:rsidR="00286E6B" w:rsidRPr="006D38C0" w14:paraId="01450668"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F581A5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58</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1F7DB6A"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IDRD-CTO-0306-2024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A960D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F561E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IDRD-SAF-CD-0306-2024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B9217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DIANA YAMILE TERNERA URBINA</w:t>
            </w:r>
          </w:p>
        </w:tc>
      </w:tr>
      <w:tr w:rsidR="00286E6B" w:rsidRPr="006D38C0" w14:paraId="1930AF65"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0137E2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59</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6DB64C1"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IDRD-CTO-0315-2024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B5031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044BEC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IDRD-STP-CD-0315-2024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56E8E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ADRIANA AMADO ARIZA</w:t>
            </w:r>
          </w:p>
        </w:tc>
      </w:tr>
      <w:tr w:rsidR="00286E6B" w:rsidRPr="006D38C0" w14:paraId="243AA826"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C57D3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60</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62C5A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IDRD-CTO-0464-2024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44B97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18C978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IDRD-STRD-CD-0464-2024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9DC27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BOTERO REYES JENNIFER</w:t>
            </w:r>
          </w:p>
        </w:tc>
      </w:tr>
      <w:tr w:rsidR="00286E6B" w:rsidRPr="006D38C0" w14:paraId="11FF012B"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518DDF"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lastRenderedPageBreak/>
              <w:t>61</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BC9C9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IDRD-CTO-0266-2024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CF70E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F2BC61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IDRD-STP-CD-0266-2024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5ADDE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GUILLERMO ALBERTO DÍAZ GARCÍA</w:t>
            </w:r>
          </w:p>
        </w:tc>
      </w:tr>
      <w:tr w:rsidR="00286E6B" w:rsidRPr="006D38C0" w14:paraId="07379A23"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DC8ED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62</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6074C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IDRD-CTO-0241-2024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6C78E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6790A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IDRD-RE-0241-2024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2478B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LIGA DE TENIS DE CAMPO DE BOGOTÁ D. C.</w:t>
            </w:r>
          </w:p>
        </w:tc>
      </w:tr>
      <w:tr w:rsidR="00286E6B" w:rsidRPr="006D38C0" w14:paraId="6227949A"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20F738"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63</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AB91CA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IDRD-CTO-0567-2024</w:t>
            </w:r>
          </w:p>
        </w:tc>
        <w:tc>
          <w:tcPr>
            <w:tcW w:w="20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A8BF493"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6328C10"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IDRD-STRD-CD-0567-2024</w:t>
            </w:r>
          </w:p>
        </w:tc>
        <w:tc>
          <w:tcPr>
            <w:tcW w:w="28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34016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FEDERACIÓN COLOMBIANA DE TENIS - FCT</w:t>
            </w:r>
          </w:p>
        </w:tc>
      </w:tr>
      <w:tr w:rsidR="00286E6B" w:rsidRPr="006D38C0" w14:paraId="01D09006"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37CC84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64</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1B96E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IDRD-CTO-0777-2024</w:t>
            </w:r>
          </w:p>
        </w:tc>
        <w:tc>
          <w:tcPr>
            <w:tcW w:w="20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E789FE4"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Contratación Directa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9AB95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IDRD-STRD-CD-0777-2024</w:t>
            </w:r>
          </w:p>
        </w:tc>
        <w:tc>
          <w:tcPr>
            <w:tcW w:w="28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7EC5B57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CAROL LIZETH TRIANA OROZCO</w:t>
            </w:r>
          </w:p>
        </w:tc>
      </w:tr>
      <w:tr w:rsidR="00286E6B" w:rsidRPr="006D38C0" w14:paraId="234EDFA5" w14:textId="77777777" w:rsidTr="00887ADF">
        <w:trPr>
          <w:trHeight w:val="374"/>
        </w:trPr>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931E35D"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65</w:t>
            </w:r>
          </w:p>
        </w:tc>
        <w:tc>
          <w:tcPr>
            <w:tcW w:w="18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EC2E92"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IDRD-CTO-0006-2024</w:t>
            </w:r>
          </w:p>
        </w:tc>
        <w:tc>
          <w:tcPr>
            <w:tcW w:w="20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4C361F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92332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IDRD-DG-LP-001-2024</w:t>
            </w:r>
          </w:p>
        </w:tc>
        <w:tc>
          <w:tcPr>
            <w:tcW w:w="28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1C0FA4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UNIÓN TEMPORAL LA PREVISORA - MAPFRE - ALLIANZ - AXA - LP-001-2024 - IDRD</w:t>
            </w:r>
          </w:p>
        </w:tc>
      </w:tr>
      <w:tr w:rsidR="00286E6B" w:rsidRPr="006D38C0" w14:paraId="482117EF"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3E692F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66</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FA0AEE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IDRD-CTO-1164-2024</w:t>
            </w:r>
          </w:p>
        </w:tc>
        <w:tc>
          <w:tcPr>
            <w:tcW w:w="20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637F7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1E732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IDRD-SG-LP-0002-2024</w:t>
            </w:r>
          </w:p>
        </w:tc>
        <w:tc>
          <w:tcPr>
            <w:tcW w:w="28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34F829" w14:textId="5ACD0501"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PUBLICA S.A.S.</w:t>
            </w:r>
          </w:p>
        </w:tc>
      </w:tr>
      <w:tr w:rsidR="00286E6B" w:rsidRPr="006D38C0" w14:paraId="6A7F0313"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89FF9E6"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67</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C42D0BB"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IDRD-CTO-3232-2023</w:t>
            </w:r>
          </w:p>
        </w:tc>
        <w:tc>
          <w:tcPr>
            <w:tcW w:w="20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4E9084" w14:textId="193DEC09"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 xml:space="preserve">Selección Abreviada de Menor </w:t>
            </w:r>
            <w:r w:rsidR="000906F5" w:rsidRPr="006D38C0">
              <w:rPr>
                <w:sz w:val="12"/>
                <w:szCs w:val="12"/>
              </w:rPr>
              <w:t>Cuantía</w:t>
            </w:r>
            <w:r w:rsidRPr="006D38C0">
              <w:rPr>
                <w:sz w:val="12"/>
                <w:szCs w:val="12"/>
              </w:rPr>
              <w:t xml:space="preserve"> sin </w:t>
            </w:r>
            <w:r w:rsidR="000906F5" w:rsidRPr="006D38C0">
              <w:rPr>
                <w:sz w:val="12"/>
                <w:szCs w:val="12"/>
              </w:rPr>
              <w:t>Manifestación</w:t>
            </w:r>
            <w:r w:rsidRPr="006D38C0">
              <w:rPr>
                <w:sz w:val="12"/>
                <w:szCs w:val="12"/>
              </w:rPr>
              <w:t xml:space="preserve"> de Interés</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30AF817"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IDRD-SG-SAMC-071-2023</w:t>
            </w:r>
          </w:p>
        </w:tc>
        <w:tc>
          <w:tcPr>
            <w:tcW w:w="28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DC3F8E"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UNION TEMPORAL METROPOLITANO PORVENIR.</w:t>
            </w:r>
          </w:p>
        </w:tc>
      </w:tr>
      <w:tr w:rsidR="00286E6B" w:rsidRPr="006D38C0" w14:paraId="46FE841C" w14:textId="77777777" w:rsidTr="00887ADF">
        <w:trPr>
          <w:trHeight w:val="374"/>
        </w:trPr>
        <w:tc>
          <w:tcPr>
            <w:tcW w:w="7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5A5DD9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68</w:t>
            </w:r>
          </w:p>
        </w:tc>
        <w:tc>
          <w:tcPr>
            <w:tcW w:w="18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7330D6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IDRD-CTO-3144-2023</w:t>
            </w:r>
          </w:p>
        </w:tc>
        <w:tc>
          <w:tcPr>
            <w:tcW w:w="20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96D615"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Licitación pública</w:t>
            </w:r>
          </w:p>
        </w:tc>
        <w:tc>
          <w:tcPr>
            <w:tcW w:w="23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9FA20C"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IDRD-DG-LP-024-2023</w:t>
            </w:r>
          </w:p>
        </w:tc>
        <w:tc>
          <w:tcPr>
            <w:tcW w:w="28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186599" w14:textId="77777777" w:rsidR="00286E6B" w:rsidRPr="006D38C0" w:rsidRDefault="00286E6B" w:rsidP="00BE35D7">
            <w:pPr>
              <w:pBdr>
                <w:top w:val="nil"/>
                <w:left w:val="nil"/>
                <w:bottom w:val="nil"/>
                <w:right w:val="nil"/>
                <w:between w:val="nil"/>
              </w:pBdr>
              <w:spacing w:after="0" w:line="276" w:lineRule="auto"/>
              <w:jc w:val="center"/>
              <w:rPr>
                <w:sz w:val="12"/>
                <w:szCs w:val="12"/>
              </w:rPr>
            </w:pPr>
            <w:r w:rsidRPr="006D38C0">
              <w:rPr>
                <w:sz w:val="12"/>
                <w:szCs w:val="12"/>
              </w:rPr>
              <w:t>CONSORCIO PARQUES SCE</w:t>
            </w:r>
          </w:p>
        </w:tc>
      </w:tr>
    </w:tbl>
    <w:p w14:paraId="48426DF5" w14:textId="77777777" w:rsidR="00286E6B" w:rsidRPr="00663E81" w:rsidRDefault="00286E6B" w:rsidP="00BE35D7">
      <w:pPr>
        <w:spacing w:after="0" w:line="276" w:lineRule="auto"/>
        <w:ind w:firstLine="720"/>
      </w:pPr>
    </w:p>
    <w:sectPr w:rsidR="00286E6B" w:rsidRPr="00663E81">
      <w:headerReference w:type="default" r:id="rId22"/>
      <w:footerReference w:type="default" r:id="rId23"/>
      <w:pgSz w:w="12240" w:h="15840"/>
      <w:pgMar w:top="1417" w:right="1701" w:bottom="1417" w:left="184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DB78C" w14:textId="77777777" w:rsidR="00C86A6E" w:rsidRDefault="00C86A6E">
      <w:pPr>
        <w:spacing w:after="0" w:line="240" w:lineRule="auto"/>
      </w:pPr>
      <w:r>
        <w:separator/>
      </w:r>
    </w:p>
  </w:endnote>
  <w:endnote w:type="continuationSeparator" w:id="0">
    <w:p w14:paraId="6BE89F41" w14:textId="77777777" w:rsidR="00C86A6E" w:rsidRDefault="00C86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725573"/>
      <w:docPartObj>
        <w:docPartGallery w:val="Page Numbers (Bottom of Page)"/>
        <w:docPartUnique/>
      </w:docPartObj>
    </w:sdtPr>
    <w:sdtEndPr>
      <w:rPr>
        <w:sz w:val="12"/>
        <w:szCs w:val="12"/>
      </w:rPr>
    </w:sdtEndPr>
    <w:sdtContent>
      <w:p w14:paraId="0A41FFE9" w14:textId="3811B8E6" w:rsidR="00EE651D" w:rsidRPr="00F422B5" w:rsidRDefault="00EE651D">
        <w:pPr>
          <w:pStyle w:val="Piedepgina"/>
          <w:jc w:val="right"/>
          <w:rPr>
            <w:sz w:val="12"/>
            <w:szCs w:val="12"/>
          </w:rPr>
        </w:pPr>
        <w:r w:rsidRPr="00F422B5">
          <w:rPr>
            <w:sz w:val="12"/>
            <w:szCs w:val="12"/>
          </w:rPr>
          <w:fldChar w:fldCharType="begin"/>
        </w:r>
        <w:r w:rsidRPr="00F422B5">
          <w:rPr>
            <w:sz w:val="12"/>
            <w:szCs w:val="12"/>
          </w:rPr>
          <w:instrText>PAGE   \* MERGEFORMAT</w:instrText>
        </w:r>
        <w:r w:rsidRPr="00F422B5">
          <w:rPr>
            <w:sz w:val="12"/>
            <w:szCs w:val="12"/>
          </w:rPr>
          <w:fldChar w:fldCharType="separate"/>
        </w:r>
        <w:r w:rsidRPr="00F422B5">
          <w:rPr>
            <w:sz w:val="12"/>
            <w:szCs w:val="12"/>
            <w:lang w:val="es-ES"/>
          </w:rPr>
          <w:t>2</w:t>
        </w:r>
        <w:r w:rsidRPr="00F422B5">
          <w:rPr>
            <w:sz w:val="12"/>
            <w:szCs w:val="12"/>
          </w:rPr>
          <w:fldChar w:fldCharType="end"/>
        </w:r>
      </w:p>
    </w:sdtContent>
  </w:sdt>
  <w:p w14:paraId="00000702" w14:textId="77777777" w:rsidR="00EE651D" w:rsidRDefault="00EE651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226D7" w14:textId="77777777" w:rsidR="00C86A6E" w:rsidRDefault="00C86A6E">
      <w:pPr>
        <w:spacing w:after="0" w:line="240" w:lineRule="auto"/>
      </w:pPr>
      <w:r>
        <w:separator/>
      </w:r>
    </w:p>
  </w:footnote>
  <w:footnote w:type="continuationSeparator" w:id="0">
    <w:p w14:paraId="1199D22E" w14:textId="77777777" w:rsidR="00C86A6E" w:rsidRDefault="00C86A6E">
      <w:pPr>
        <w:spacing w:after="0" w:line="240" w:lineRule="auto"/>
      </w:pPr>
      <w:r>
        <w:continuationSeparator/>
      </w:r>
    </w:p>
  </w:footnote>
  <w:footnote w:id="1">
    <w:p w14:paraId="000006F2" w14:textId="77777777" w:rsidR="00EE651D" w:rsidRDefault="00EE651D">
      <w:pPr>
        <w:pBdr>
          <w:top w:val="nil"/>
          <w:left w:val="nil"/>
          <w:bottom w:val="nil"/>
          <w:right w:val="nil"/>
          <w:between w:val="nil"/>
        </w:pBdr>
        <w:spacing w:line="240" w:lineRule="auto"/>
        <w:rPr>
          <w:color w:val="000000"/>
          <w:sz w:val="14"/>
          <w:szCs w:val="14"/>
        </w:rPr>
      </w:pPr>
      <w:r>
        <w:rPr>
          <w:vertAlign w:val="superscript"/>
        </w:rPr>
        <w:footnoteRef/>
      </w:r>
      <w:r>
        <w:rPr>
          <w:color w:val="000000"/>
          <w:sz w:val="14"/>
          <w:szCs w:val="14"/>
        </w:rPr>
        <w:t xml:space="preserve"> </w:t>
      </w:r>
      <w:hyperlink r:id="rId1">
        <w:r>
          <w:rPr>
            <w:color w:val="000000"/>
            <w:sz w:val="14"/>
            <w:szCs w:val="14"/>
          </w:rPr>
          <w:t>https://www.colombiacompra.gov.co/tienda-virtual-del-estado-colombiano/ordenes-compra</w:t>
        </w:r>
      </w:hyperlink>
      <w:r>
        <w:rPr>
          <w:color w:val="000000"/>
          <w:sz w:val="14"/>
          <w:szCs w:val="14"/>
        </w:rPr>
        <w:t xml:space="preserve"> </w:t>
      </w:r>
    </w:p>
  </w:footnote>
  <w:footnote w:id="2">
    <w:p w14:paraId="000006F3" w14:textId="77777777" w:rsidR="00EE651D" w:rsidRDefault="00EE651D">
      <w:pPr>
        <w:spacing w:line="240" w:lineRule="auto"/>
        <w:rPr>
          <w:sz w:val="14"/>
          <w:szCs w:val="14"/>
        </w:rPr>
      </w:pPr>
      <w:r>
        <w:rPr>
          <w:vertAlign w:val="superscript"/>
        </w:rPr>
        <w:footnoteRef/>
      </w:r>
      <w:r>
        <w:rPr>
          <w:sz w:val="14"/>
          <w:szCs w:val="14"/>
        </w:rPr>
        <w:t xml:space="preserve"> Versiones vigentes para el período auditado</w:t>
      </w:r>
    </w:p>
  </w:footnote>
  <w:footnote w:id="3">
    <w:p w14:paraId="000006F4" w14:textId="77777777" w:rsidR="00EE651D" w:rsidRDefault="00EE651D">
      <w:pPr>
        <w:pBdr>
          <w:top w:val="nil"/>
          <w:left w:val="nil"/>
          <w:bottom w:val="nil"/>
          <w:right w:val="nil"/>
          <w:between w:val="nil"/>
        </w:pBdr>
        <w:spacing w:line="240" w:lineRule="auto"/>
        <w:rPr>
          <w:color w:val="000000"/>
          <w:sz w:val="14"/>
          <w:szCs w:val="14"/>
        </w:rPr>
      </w:pPr>
      <w:r>
        <w:rPr>
          <w:vertAlign w:val="superscript"/>
        </w:rPr>
        <w:footnoteRef/>
      </w:r>
      <w:hyperlink r:id="rId2">
        <w:r>
          <w:rPr>
            <w:color w:val="000000"/>
            <w:sz w:val="14"/>
            <w:szCs w:val="14"/>
            <w:highlight w:val="white"/>
          </w:rPr>
          <w:t>https://drive.google.com/drive/folders/1Uus9QbS3KaKxgO2iJOMJTTtm7QvFbvtj</w:t>
        </w:r>
      </w:hyperlink>
      <w:r>
        <w:rPr>
          <w:color w:val="000000"/>
          <w:sz w:val="14"/>
          <w:szCs w:val="14"/>
        </w:rPr>
        <w:t xml:space="preserve"> </w:t>
      </w:r>
    </w:p>
    <w:p w14:paraId="000006F5" w14:textId="77777777" w:rsidR="00EE651D" w:rsidRDefault="00C86A6E">
      <w:pPr>
        <w:pBdr>
          <w:top w:val="nil"/>
          <w:left w:val="nil"/>
          <w:bottom w:val="nil"/>
          <w:right w:val="nil"/>
          <w:between w:val="nil"/>
        </w:pBdr>
        <w:spacing w:line="240" w:lineRule="auto"/>
        <w:ind w:hanging="2"/>
        <w:rPr>
          <w:color w:val="000000"/>
          <w:sz w:val="14"/>
          <w:szCs w:val="14"/>
        </w:rPr>
      </w:pPr>
      <w:hyperlink r:id="rId3">
        <w:r w:rsidR="00EE651D">
          <w:rPr>
            <w:color w:val="000000"/>
            <w:sz w:val="14"/>
            <w:szCs w:val="14"/>
            <w:highlight w:val="white"/>
          </w:rPr>
          <w:t>https://drive.google.com/drive/folders/1xckcVRdjdfqjhebHHtJv6io8QRTkURGZ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6FF" w14:textId="77777777" w:rsidR="00EE651D" w:rsidRDefault="00EE651D">
    <w:pPr>
      <w:tabs>
        <w:tab w:val="center" w:pos="4419"/>
        <w:tab w:val="right" w:pos="8838"/>
      </w:tabs>
      <w:spacing w:after="0" w:line="276" w:lineRule="auto"/>
      <w:rPr>
        <w:color w:val="000000"/>
        <w:sz w:val="12"/>
        <w:szCs w:val="12"/>
      </w:rPr>
    </w:pPr>
  </w:p>
  <w:p w14:paraId="00000700" w14:textId="77777777" w:rsidR="00EE651D" w:rsidRDefault="00EE651D">
    <w:pPr>
      <w:pBdr>
        <w:top w:val="nil"/>
        <w:left w:val="nil"/>
        <w:bottom w:val="nil"/>
        <w:right w:val="nil"/>
        <w:between w:val="nil"/>
      </w:pBdr>
      <w:tabs>
        <w:tab w:val="center" w:pos="4419"/>
        <w:tab w:val="right" w:pos="8838"/>
      </w:tabs>
      <w:spacing w:after="0" w:line="240" w:lineRule="auto"/>
      <w:jc w:val="center"/>
      <w:rPr>
        <w:color w:val="000000"/>
      </w:rPr>
    </w:pPr>
    <w:r>
      <w:rPr>
        <w:rFonts w:ascii="Times New Roman" w:eastAsia="Times New Roman" w:hAnsi="Times New Roman" w:cs="Times New Roman"/>
        <w:b/>
        <w:noProof/>
        <w:color w:val="000000"/>
        <w:sz w:val="24"/>
        <w:szCs w:val="24"/>
      </w:rPr>
      <w:drawing>
        <wp:inline distT="0" distB="0" distL="114300" distR="114300" wp14:anchorId="0F2D2BD3" wp14:editId="52F6F1BA">
          <wp:extent cx="1200785" cy="817880"/>
          <wp:effectExtent l="0" t="0" r="0" b="0"/>
          <wp:docPr id="1096" name="image4.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Logotipo, nombre de la empresa&#10;&#10;Descripción generada automáticamente"/>
                  <pic:cNvPicPr preferRelativeResize="0"/>
                </pic:nvPicPr>
                <pic:blipFill>
                  <a:blip r:embed="rId1"/>
                  <a:srcRect/>
                  <a:stretch>
                    <a:fillRect/>
                  </a:stretch>
                </pic:blipFill>
                <pic:spPr>
                  <a:xfrm>
                    <a:off x="0" y="0"/>
                    <a:ext cx="1200785" cy="8178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2C58"/>
    <w:multiLevelType w:val="multilevel"/>
    <w:tmpl w:val="35EAB73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C62056"/>
    <w:multiLevelType w:val="multilevel"/>
    <w:tmpl w:val="5B4289D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687AFF"/>
    <w:multiLevelType w:val="multilevel"/>
    <w:tmpl w:val="9960945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F923D4"/>
    <w:multiLevelType w:val="hybridMultilevel"/>
    <w:tmpl w:val="243EEA38"/>
    <w:lvl w:ilvl="0" w:tplc="E7DEB66E">
      <w:start w:val="2"/>
      <w:numFmt w:val="bullet"/>
      <w:lvlText w:val="-"/>
      <w:lvlJc w:val="left"/>
      <w:pPr>
        <w:ind w:left="786" w:hanging="360"/>
      </w:pPr>
      <w:rPr>
        <w:rFonts w:ascii="Arial" w:eastAsia="Arial" w:hAnsi="Arial" w:cs="Arial" w:hint="default"/>
        <w:color w:val="auto"/>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15:restartNumberingAfterBreak="0">
    <w:nsid w:val="1B5F48B6"/>
    <w:multiLevelType w:val="multilevel"/>
    <w:tmpl w:val="35EAB73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A00035"/>
    <w:multiLevelType w:val="multilevel"/>
    <w:tmpl w:val="35EAB73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4B2BA5"/>
    <w:multiLevelType w:val="multilevel"/>
    <w:tmpl w:val="32322C8C"/>
    <w:lvl w:ilvl="0">
      <w:start w:val="6"/>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25055F9E"/>
    <w:multiLevelType w:val="multilevel"/>
    <w:tmpl w:val="A4723A98"/>
    <w:lvl w:ilvl="0">
      <w:start w:val="1"/>
      <w:numFmt w:val="lowerRoman"/>
      <w:lvlText w:val="%1."/>
      <w:lvlJc w:val="righ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171E1E"/>
    <w:multiLevelType w:val="multilevel"/>
    <w:tmpl w:val="122CA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514996"/>
    <w:multiLevelType w:val="multilevel"/>
    <w:tmpl w:val="35EAB73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DCC2AE7"/>
    <w:multiLevelType w:val="multilevel"/>
    <w:tmpl w:val="37D692E4"/>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B7452C"/>
    <w:multiLevelType w:val="multilevel"/>
    <w:tmpl w:val="B804E868"/>
    <w:lvl w:ilvl="0">
      <w:start w:val="1"/>
      <w:numFmt w:val="decimal"/>
      <w:lvlText w:val="%1."/>
      <w:lvlJc w:val="left"/>
      <w:pPr>
        <w:ind w:left="425" w:hanging="360"/>
      </w:pPr>
      <w:rPr>
        <w:rFonts w:ascii="Arial" w:eastAsia="Arial" w:hAnsi="Arial" w:cs="Arial"/>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86083D"/>
    <w:multiLevelType w:val="multilevel"/>
    <w:tmpl w:val="576A0A8C"/>
    <w:lvl w:ilvl="0">
      <w:start w:val="1"/>
      <w:numFmt w:val="decimal"/>
      <w:lvlText w:val="%1."/>
      <w:lvlJc w:val="left"/>
      <w:pPr>
        <w:ind w:left="283" w:hanging="283"/>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BF94207"/>
    <w:multiLevelType w:val="multilevel"/>
    <w:tmpl w:val="35EAB73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C6E4CDB"/>
    <w:multiLevelType w:val="multilevel"/>
    <w:tmpl w:val="51B4DDD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4958E9"/>
    <w:multiLevelType w:val="multilevel"/>
    <w:tmpl w:val="4DE01CC0"/>
    <w:lvl w:ilvl="0">
      <w:start w:val="1"/>
      <w:numFmt w:val="decimal"/>
      <w:lvlText w:val="%1."/>
      <w:lvlJc w:val="left"/>
      <w:pPr>
        <w:ind w:left="720" w:hanging="720"/>
      </w:pPr>
      <w:rPr>
        <w:rFonts w:ascii="Arial" w:eastAsia="Arial" w:hAnsi="Arial" w:cs="Arial"/>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602252"/>
    <w:multiLevelType w:val="multilevel"/>
    <w:tmpl w:val="AC10869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E2594C"/>
    <w:multiLevelType w:val="multilevel"/>
    <w:tmpl w:val="35EAB734"/>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9A30937"/>
    <w:multiLevelType w:val="hybridMultilevel"/>
    <w:tmpl w:val="7478B6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5AFD6098"/>
    <w:multiLevelType w:val="hybridMultilevel"/>
    <w:tmpl w:val="C6BCC0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0E2135C"/>
    <w:multiLevelType w:val="multilevel"/>
    <w:tmpl w:val="E31C2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DB0440B"/>
    <w:multiLevelType w:val="multilevel"/>
    <w:tmpl w:val="4CDCF5E0"/>
    <w:lvl w:ilvl="0">
      <w:start w:val="1"/>
      <w:numFmt w:val="lowerLetter"/>
      <w:lvlText w:val="%1."/>
      <w:lvlJc w:val="left"/>
      <w:pPr>
        <w:ind w:left="1440" w:hanging="360"/>
      </w:pPr>
      <w:rPr>
        <w:rFonts w:ascii="Arial" w:eastAsia="Arial" w:hAnsi="Arial" w:cs="Arial"/>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71EE03CE"/>
    <w:multiLevelType w:val="multilevel"/>
    <w:tmpl w:val="3976ACC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73293659"/>
    <w:multiLevelType w:val="hybridMultilevel"/>
    <w:tmpl w:val="76E46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944D7E"/>
    <w:multiLevelType w:val="multilevel"/>
    <w:tmpl w:val="1A2A1F04"/>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7E5A1741"/>
    <w:multiLevelType w:val="multilevel"/>
    <w:tmpl w:val="8A347764"/>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7FD27F67"/>
    <w:multiLevelType w:val="multilevel"/>
    <w:tmpl w:val="CE540C26"/>
    <w:lvl w:ilvl="0">
      <w:start w:val="1"/>
      <w:numFmt w:val="bullet"/>
      <w:lvlText w:val="-"/>
      <w:lvlJc w:val="left"/>
      <w:pPr>
        <w:ind w:left="1440" w:hanging="360"/>
      </w:pPr>
      <w:rPr>
        <w:rFonts w:ascii="Arial" w:eastAsia="Arial" w:hAnsi="Arial" w:cs="Arial"/>
        <w:b/>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2"/>
  </w:num>
  <w:num w:numId="3">
    <w:abstractNumId w:val="22"/>
  </w:num>
  <w:num w:numId="4">
    <w:abstractNumId w:val="20"/>
  </w:num>
  <w:num w:numId="5">
    <w:abstractNumId w:val="26"/>
  </w:num>
  <w:num w:numId="6">
    <w:abstractNumId w:val="1"/>
  </w:num>
  <w:num w:numId="7">
    <w:abstractNumId w:val="15"/>
  </w:num>
  <w:num w:numId="8">
    <w:abstractNumId w:val="11"/>
  </w:num>
  <w:num w:numId="9">
    <w:abstractNumId w:val="6"/>
  </w:num>
  <w:num w:numId="10">
    <w:abstractNumId w:val="12"/>
  </w:num>
  <w:num w:numId="11">
    <w:abstractNumId w:val="0"/>
  </w:num>
  <w:num w:numId="12">
    <w:abstractNumId w:val="24"/>
  </w:num>
  <w:num w:numId="13">
    <w:abstractNumId w:val="10"/>
  </w:num>
  <w:num w:numId="14">
    <w:abstractNumId w:val="14"/>
  </w:num>
  <w:num w:numId="15">
    <w:abstractNumId w:val="21"/>
  </w:num>
  <w:num w:numId="16">
    <w:abstractNumId w:val="16"/>
  </w:num>
  <w:num w:numId="17">
    <w:abstractNumId w:val="7"/>
  </w:num>
  <w:num w:numId="18">
    <w:abstractNumId w:val="25"/>
  </w:num>
  <w:num w:numId="19">
    <w:abstractNumId w:val="23"/>
  </w:num>
  <w:num w:numId="20">
    <w:abstractNumId w:val="18"/>
  </w:num>
  <w:num w:numId="21">
    <w:abstractNumId w:val="17"/>
  </w:num>
  <w:num w:numId="22">
    <w:abstractNumId w:val="5"/>
  </w:num>
  <w:num w:numId="23">
    <w:abstractNumId w:val="9"/>
  </w:num>
  <w:num w:numId="24">
    <w:abstractNumId w:val="4"/>
  </w:num>
  <w:num w:numId="25">
    <w:abstractNumId w:val="3"/>
  </w:num>
  <w:num w:numId="26">
    <w:abstractNumId w:val="1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D37"/>
    <w:rsid w:val="00004F1F"/>
    <w:rsid w:val="00006783"/>
    <w:rsid w:val="00026DBC"/>
    <w:rsid w:val="00032841"/>
    <w:rsid w:val="00042F4E"/>
    <w:rsid w:val="000461D3"/>
    <w:rsid w:val="000511D9"/>
    <w:rsid w:val="0006363E"/>
    <w:rsid w:val="000643BA"/>
    <w:rsid w:val="00081F8F"/>
    <w:rsid w:val="00084577"/>
    <w:rsid w:val="000906F5"/>
    <w:rsid w:val="00095DFD"/>
    <w:rsid w:val="000A3CBA"/>
    <w:rsid w:val="000A7247"/>
    <w:rsid w:val="000A7644"/>
    <w:rsid w:val="000B1FC6"/>
    <w:rsid w:val="000B2B92"/>
    <w:rsid w:val="000B4CB3"/>
    <w:rsid w:val="000C0707"/>
    <w:rsid w:val="000C07DE"/>
    <w:rsid w:val="000C6395"/>
    <w:rsid w:val="000E15B0"/>
    <w:rsid w:val="000F003D"/>
    <w:rsid w:val="000F04A8"/>
    <w:rsid w:val="000F3CAC"/>
    <w:rsid w:val="000F6048"/>
    <w:rsid w:val="0010667B"/>
    <w:rsid w:val="00120856"/>
    <w:rsid w:val="00120BCF"/>
    <w:rsid w:val="00126C93"/>
    <w:rsid w:val="001437B5"/>
    <w:rsid w:val="00150ADC"/>
    <w:rsid w:val="001546F0"/>
    <w:rsid w:val="00156A6C"/>
    <w:rsid w:val="00172DEF"/>
    <w:rsid w:val="00181A54"/>
    <w:rsid w:val="0019416F"/>
    <w:rsid w:val="00195CFD"/>
    <w:rsid w:val="00196DC6"/>
    <w:rsid w:val="001A129B"/>
    <w:rsid w:val="001A6563"/>
    <w:rsid w:val="001B04AF"/>
    <w:rsid w:val="001B1A23"/>
    <w:rsid w:val="001C7CC9"/>
    <w:rsid w:val="001D5CCC"/>
    <w:rsid w:val="001E2EA1"/>
    <w:rsid w:val="001F1353"/>
    <w:rsid w:val="001F565A"/>
    <w:rsid w:val="002269EB"/>
    <w:rsid w:val="00240311"/>
    <w:rsid w:val="00245A8F"/>
    <w:rsid w:val="00255535"/>
    <w:rsid w:val="00261237"/>
    <w:rsid w:val="002636D6"/>
    <w:rsid w:val="00264F8C"/>
    <w:rsid w:val="00274945"/>
    <w:rsid w:val="00280A7A"/>
    <w:rsid w:val="00285E03"/>
    <w:rsid w:val="00286E6B"/>
    <w:rsid w:val="002964C9"/>
    <w:rsid w:val="002A1C86"/>
    <w:rsid w:val="002A2E32"/>
    <w:rsid w:val="002A3FDC"/>
    <w:rsid w:val="002A46E7"/>
    <w:rsid w:val="002B29BF"/>
    <w:rsid w:val="002C0C94"/>
    <w:rsid w:val="002C3667"/>
    <w:rsid w:val="002D440E"/>
    <w:rsid w:val="002D6B19"/>
    <w:rsid w:val="002F353D"/>
    <w:rsid w:val="002F3574"/>
    <w:rsid w:val="00301D25"/>
    <w:rsid w:val="00302059"/>
    <w:rsid w:val="0031420C"/>
    <w:rsid w:val="0031727C"/>
    <w:rsid w:val="00346634"/>
    <w:rsid w:val="00362283"/>
    <w:rsid w:val="00365FA8"/>
    <w:rsid w:val="003721BE"/>
    <w:rsid w:val="0037494B"/>
    <w:rsid w:val="003751FF"/>
    <w:rsid w:val="00375C66"/>
    <w:rsid w:val="00383E0B"/>
    <w:rsid w:val="00387B50"/>
    <w:rsid w:val="00395DAF"/>
    <w:rsid w:val="003C7612"/>
    <w:rsid w:val="003D37BB"/>
    <w:rsid w:val="003D6D5A"/>
    <w:rsid w:val="003E1BA2"/>
    <w:rsid w:val="003F06A6"/>
    <w:rsid w:val="003F0D68"/>
    <w:rsid w:val="00401A70"/>
    <w:rsid w:val="00402D37"/>
    <w:rsid w:val="00404316"/>
    <w:rsid w:val="00406A6E"/>
    <w:rsid w:val="00414218"/>
    <w:rsid w:val="00416F0E"/>
    <w:rsid w:val="00423F7F"/>
    <w:rsid w:val="00432F10"/>
    <w:rsid w:val="00434D05"/>
    <w:rsid w:val="004356BF"/>
    <w:rsid w:val="0044705D"/>
    <w:rsid w:val="004509B9"/>
    <w:rsid w:val="00451018"/>
    <w:rsid w:val="00464E39"/>
    <w:rsid w:val="00493552"/>
    <w:rsid w:val="004A0304"/>
    <w:rsid w:val="004B0D5D"/>
    <w:rsid w:val="004B4AE1"/>
    <w:rsid w:val="004B6495"/>
    <w:rsid w:val="004C16F6"/>
    <w:rsid w:val="004C5C45"/>
    <w:rsid w:val="004D09F8"/>
    <w:rsid w:val="004D3204"/>
    <w:rsid w:val="004D6058"/>
    <w:rsid w:val="004D615F"/>
    <w:rsid w:val="004E0C94"/>
    <w:rsid w:val="004E1AED"/>
    <w:rsid w:val="004F0307"/>
    <w:rsid w:val="005002E6"/>
    <w:rsid w:val="005004B1"/>
    <w:rsid w:val="0050614F"/>
    <w:rsid w:val="0051216C"/>
    <w:rsid w:val="005139A5"/>
    <w:rsid w:val="005144E8"/>
    <w:rsid w:val="005150E2"/>
    <w:rsid w:val="005220BE"/>
    <w:rsid w:val="00540AFB"/>
    <w:rsid w:val="00556F82"/>
    <w:rsid w:val="00562676"/>
    <w:rsid w:val="00570C82"/>
    <w:rsid w:val="0057296D"/>
    <w:rsid w:val="005761B8"/>
    <w:rsid w:val="00581EB5"/>
    <w:rsid w:val="00582760"/>
    <w:rsid w:val="00587BE2"/>
    <w:rsid w:val="00595BA3"/>
    <w:rsid w:val="005967DB"/>
    <w:rsid w:val="005A3792"/>
    <w:rsid w:val="005A545A"/>
    <w:rsid w:val="005A5F40"/>
    <w:rsid w:val="005B07E9"/>
    <w:rsid w:val="005B545C"/>
    <w:rsid w:val="005B70FD"/>
    <w:rsid w:val="005C3DBD"/>
    <w:rsid w:val="005F6B98"/>
    <w:rsid w:val="0060088F"/>
    <w:rsid w:val="00601CFC"/>
    <w:rsid w:val="00606BB8"/>
    <w:rsid w:val="0061153D"/>
    <w:rsid w:val="0062170B"/>
    <w:rsid w:val="00622E0E"/>
    <w:rsid w:val="00625108"/>
    <w:rsid w:val="006421C0"/>
    <w:rsid w:val="00646660"/>
    <w:rsid w:val="00650FFD"/>
    <w:rsid w:val="006527AC"/>
    <w:rsid w:val="006565AD"/>
    <w:rsid w:val="00661F38"/>
    <w:rsid w:val="00662C9B"/>
    <w:rsid w:val="00663E81"/>
    <w:rsid w:val="00666F35"/>
    <w:rsid w:val="006727EC"/>
    <w:rsid w:val="00675AFE"/>
    <w:rsid w:val="00694DB9"/>
    <w:rsid w:val="006A723A"/>
    <w:rsid w:val="006B2CEB"/>
    <w:rsid w:val="006B57B9"/>
    <w:rsid w:val="006B6346"/>
    <w:rsid w:val="006D09CE"/>
    <w:rsid w:val="006D38C0"/>
    <w:rsid w:val="006D3D85"/>
    <w:rsid w:val="006D779C"/>
    <w:rsid w:val="006E00FA"/>
    <w:rsid w:val="006F0B05"/>
    <w:rsid w:val="006F15E5"/>
    <w:rsid w:val="0070275F"/>
    <w:rsid w:val="00703B0A"/>
    <w:rsid w:val="007138C4"/>
    <w:rsid w:val="00722D5F"/>
    <w:rsid w:val="007231D2"/>
    <w:rsid w:val="0073119B"/>
    <w:rsid w:val="00740EC4"/>
    <w:rsid w:val="00751DB2"/>
    <w:rsid w:val="00756A54"/>
    <w:rsid w:val="00780AA7"/>
    <w:rsid w:val="00781334"/>
    <w:rsid w:val="007A5543"/>
    <w:rsid w:val="007B2A26"/>
    <w:rsid w:val="007B410F"/>
    <w:rsid w:val="007B456A"/>
    <w:rsid w:val="007B76F5"/>
    <w:rsid w:val="007C4D74"/>
    <w:rsid w:val="007C7EA4"/>
    <w:rsid w:val="007D41A3"/>
    <w:rsid w:val="007D5CBE"/>
    <w:rsid w:val="007D7DE0"/>
    <w:rsid w:val="007F13B3"/>
    <w:rsid w:val="007F2059"/>
    <w:rsid w:val="0080036E"/>
    <w:rsid w:val="00803E51"/>
    <w:rsid w:val="008131AF"/>
    <w:rsid w:val="00821FB7"/>
    <w:rsid w:val="00850CA3"/>
    <w:rsid w:val="0085222F"/>
    <w:rsid w:val="00852428"/>
    <w:rsid w:val="00853C9D"/>
    <w:rsid w:val="00854918"/>
    <w:rsid w:val="00860B7B"/>
    <w:rsid w:val="00877252"/>
    <w:rsid w:val="00885D0F"/>
    <w:rsid w:val="00896BA9"/>
    <w:rsid w:val="008A15BF"/>
    <w:rsid w:val="008A260A"/>
    <w:rsid w:val="008A5D79"/>
    <w:rsid w:val="008C2AA6"/>
    <w:rsid w:val="008E0BEA"/>
    <w:rsid w:val="008E6546"/>
    <w:rsid w:val="008E67A7"/>
    <w:rsid w:val="008F1E28"/>
    <w:rsid w:val="008F4780"/>
    <w:rsid w:val="00902ADA"/>
    <w:rsid w:val="00904C5F"/>
    <w:rsid w:val="009173FA"/>
    <w:rsid w:val="0093251B"/>
    <w:rsid w:val="00937058"/>
    <w:rsid w:val="009424D7"/>
    <w:rsid w:val="00943530"/>
    <w:rsid w:val="00943FCB"/>
    <w:rsid w:val="00944982"/>
    <w:rsid w:val="009461C3"/>
    <w:rsid w:val="00946863"/>
    <w:rsid w:val="009711C8"/>
    <w:rsid w:val="0097329F"/>
    <w:rsid w:val="00973734"/>
    <w:rsid w:val="00976BD3"/>
    <w:rsid w:val="00997FE2"/>
    <w:rsid w:val="009B0D74"/>
    <w:rsid w:val="009B1697"/>
    <w:rsid w:val="009C08DA"/>
    <w:rsid w:val="009D4648"/>
    <w:rsid w:val="009D574C"/>
    <w:rsid w:val="009E7039"/>
    <w:rsid w:val="009E7909"/>
    <w:rsid w:val="009F59EF"/>
    <w:rsid w:val="00A11EAF"/>
    <w:rsid w:val="00A11EE2"/>
    <w:rsid w:val="00A3215E"/>
    <w:rsid w:val="00A41357"/>
    <w:rsid w:val="00A51B80"/>
    <w:rsid w:val="00A53B02"/>
    <w:rsid w:val="00A5583A"/>
    <w:rsid w:val="00A6793D"/>
    <w:rsid w:val="00A73226"/>
    <w:rsid w:val="00A80F61"/>
    <w:rsid w:val="00A81999"/>
    <w:rsid w:val="00A931EC"/>
    <w:rsid w:val="00AA7CC9"/>
    <w:rsid w:val="00AB3B01"/>
    <w:rsid w:val="00AC455D"/>
    <w:rsid w:val="00AC5BA9"/>
    <w:rsid w:val="00AC5DFD"/>
    <w:rsid w:val="00AC7CF3"/>
    <w:rsid w:val="00AF1CEF"/>
    <w:rsid w:val="00AF5270"/>
    <w:rsid w:val="00B0399B"/>
    <w:rsid w:val="00B06725"/>
    <w:rsid w:val="00B22358"/>
    <w:rsid w:val="00B22A2F"/>
    <w:rsid w:val="00B26C46"/>
    <w:rsid w:val="00B3355B"/>
    <w:rsid w:val="00B404B4"/>
    <w:rsid w:val="00B76932"/>
    <w:rsid w:val="00B80185"/>
    <w:rsid w:val="00B86074"/>
    <w:rsid w:val="00B8702A"/>
    <w:rsid w:val="00BC4887"/>
    <w:rsid w:val="00BD0F9A"/>
    <w:rsid w:val="00BE0606"/>
    <w:rsid w:val="00BE35D7"/>
    <w:rsid w:val="00BF254D"/>
    <w:rsid w:val="00BF3486"/>
    <w:rsid w:val="00BF36AA"/>
    <w:rsid w:val="00C03DD2"/>
    <w:rsid w:val="00C106E9"/>
    <w:rsid w:val="00C112C9"/>
    <w:rsid w:val="00C11799"/>
    <w:rsid w:val="00C2291E"/>
    <w:rsid w:val="00C30DD8"/>
    <w:rsid w:val="00C404D2"/>
    <w:rsid w:val="00C42A33"/>
    <w:rsid w:val="00C44372"/>
    <w:rsid w:val="00C56229"/>
    <w:rsid w:val="00C60E1B"/>
    <w:rsid w:val="00C653AC"/>
    <w:rsid w:val="00C73A2A"/>
    <w:rsid w:val="00C74A6C"/>
    <w:rsid w:val="00C81A1D"/>
    <w:rsid w:val="00C84D50"/>
    <w:rsid w:val="00C86A6E"/>
    <w:rsid w:val="00C87780"/>
    <w:rsid w:val="00C977EA"/>
    <w:rsid w:val="00CA26EC"/>
    <w:rsid w:val="00CB31C7"/>
    <w:rsid w:val="00CB62E9"/>
    <w:rsid w:val="00CB6351"/>
    <w:rsid w:val="00CB67B0"/>
    <w:rsid w:val="00CC0874"/>
    <w:rsid w:val="00CC64A2"/>
    <w:rsid w:val="00CD2DBC"/>
    <w:rsid w:val="00CD3795"/>
    <w:rsid w:val="00CD4287"/>
    <w:rsid w:val="00CD50C8"/>
    <w:rsid w:val="00CD6F67"/>
    <w:rsid w:val="00CE31F1"/>
    <w:rsid w:val="00CE7109"/>
    <w:rsid w:val="00CF3374"/>
    <w:rsid w:val="00CF3E21"/>
    <w:rsid w:val="00D031B5"/>
    <w:rsid w:val="00D11BC0"/>
    <w:rsid w:val="00D17D1B"/>
    <w:rsid w:val="00D26D33"/>
    <w:rsid w:val="00D30070"/>
    <w:rsid w:val="00D36F6C"/>
    <w:rsid w:val="00D44ECA"/>
    <w:rsid w:val="00D50D82"/>
    <w:rsid w:val="00D520B6"/>
    <w:rsid w:val="00D60BF7"/>
    <w:rsid w:val="00D61228"/>
    <w:rsid w:val="00D61DB6"/>
    <w:rsid w:val="00D72F9A"/>
    <w:rsid w:val="00D736EF"/>
    <w:rsid w:val="00D7433F"/>
    <w:rsid w:val="00D773B3"/>
    <w:rsid w:val="00D83C2F"/>
    <w:rsid w:val="00D85658"/>
    <w:rsid w:val="00D9414E"/>
    <w:rsid w:val="00DB5B4A"/>
    <w:rsid w:val="00DC2F88"/>
    <w:rsid w:val="00DC38DE"/>
    <w:rsid w:val="00DC6C3F"/>
    <w:rsid w:val="00DD22BE"/>
    <w:rsid w:val="00DE34C3"/>
    <w:rsid w:val="00DF2DEA"/>
    <w:rsid w:val="00DF454E"/>
    <w:rsid w:val="00DF5EBB"/>
    <w:rsid w:val="00DF7D58"/>
    <w:rsid w:val="00E01979"/>
    <w:rsid w:val="00E029E6"/>
    <w:rsid w:val="00E2020E"/>
    <w:rsid w:val="00E41C5A"/>
    <w:rsid w:val="00E52D50"/>
    <w:rsid w:val="00E822BF"/>
    <w:rsid w:val="00E86D44"/>
    <w:rsid w:val="00E93AC3"/>
    <w:rsid w:val="00E95E02"/>
    <w:rsid w:val="00EA6E0B"/>
    <w:rsid w:val="00EC0772"/>
    <w:rsid w:val="00EC78C5"/>
    <w:rsid w:val="00ED0085"/>
    <w:rsid w:val="00EE651D"/>
    <w:rsid w:val="00F03A7C"/>
    <w:rsid w:val="00F053D7"/>
    <w:rsid w:val="00F100D5"/>
    <w:rsid w:val="00F21AF2"/>
    <w:rsid w:val="00F366EE"/>
    <w:rsid w:val="00F400EA"/>
    <w:rsid w:val="00F422B5"/>
    <w:rsid w:val="00F46ED2"/>
    <w:rsid w:val="00F513CE"/>
    <w:rsid w:val="00F519A4"/>
    <w:rsid w:val="00F606A0"/>
    <w:rsid w:val="00F60CBF"/>
    <w:rsid w:val="00F707B1"/>
    <w:rsid w:val="00F770CD"/>
    <w:rsid w:val="00F86A5E"/>
    <w:rsid w:val="00F95EF9"/>
    <w:rsid w:val="00F97312"/>
    <w:rsid w:val="00FB1924"/>
    <w:rsid w:val="00FB2D41"/>
    <w:rsid w:val="00FB5B1B"/>
    <w:rsid w:val="00FC0EB4"/>
    <w:rsid w:val="00FC1DD5"/>
    <w:rsid w:val="00FD04C0"/>
    <w:rsid w:val="00FD1F6C"/>
    <w:rsid w:val="00FD2EDB"/>
    <w:rsid w:val="00FD3584"/>
    <w:rsid w:val="00FE0245"/>
    <w:rsid w:val="00FE60D1"/>
    <w:rsid w:val="00FF7E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1B9A"/>
  <w15:docId w15:val="{3EB5FFE1-20CB-45EC-9473-37309000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5B1B"/>
    <w:pPr>
      <w:keepNext/>
      <w:keepLines/>
      <w:spacing w:before="240" w:after="0"/>
      <w:outlineLvl w:val="0"/>
    </w:pPr>
    <w:rPr>
      <w:rFonts w:eastAsiaTheme="majorEastAsia" w:cstheme="majorBidi"/>
      <w:b/>
      <w:color w:val="000000" w:themeColor="text1"/>
      <w:sz w:val="28"/>
      <w:szCs w:val="32"/>
    </w:rPr>
  </w:style>
  <w:style w:type="paragraph" w:styleId="Ttulo2">
    <w:name w:val="heading 2"/>
    <w:basedOn w:val="Normal"/>
    <w:next w:val="Normal"/>
    <w:link w:val="Ttulo2Car"/>
    <w:uiPriority w:val="9"/>
    <w:unhideWhenUsed/>
    <w:qFormat/>
    <w:rsid w:val="00666F35"/>
    <w:pPr>
      <w:keepNext/>
      <w:keepLines/>
      <w:spacing w:before="40" w:after="0"/>
      <w:outlineLvl w:val="1"/>
    </w:pPr>
    <w:rPr>
      <w:rFonts w:eastAsiaTheme="majorEastAsia" w:cstheme="majorBidi"/>
      <w:b/>
      <w:szCs w:val="26"/>
      <w:u w:val="single"/>
    </w:rPr>
  </w:style>
  <w:style w:type="paragraph" w:styleId="Ttulo3">
    <w:name w:val="heading 3"/>
    <w:basedOn w:val="Normal"/>
    <w:next w:val="Normal"/>
    <w:link w:val="Ttulo3Car"/>
    <w:uiPriority w:val="9"/>
    <w:unhideWhenUsed/>
    <w:qFormat/>
    <w:rsid w:val="00486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486F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86F9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86F9B"/>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486F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86F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6F9B"/>
  </w:style>
  <w:style w:type="paragraph" w:styleId="Piedepgina">
    <w:name w:val="footer"/>
    <w:basedOn w:val="Normal"/>
    <w:link w:val="PiedepginaCar"/>
    <w:uiPriority w:val="99"/>
    <w:unhideWhenUsed/>
    <w:rsid w:val="00486F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6F9B"/>
  </w:style>
  <w:style w:type="character" w:customStyle="1" w:styleId="Ttulo1Car">
    <w:name w:val="Título 1 Car"/>
    <w:basedOn w:val="Fuentedeprrafopredeter"/>
    <w:link w:val="Ttulo1"/>
    <w:uiPriority w:val="9"/>
    <w:rsid w:val="00FB5B1B"/>
    <w:rPr>
      <w:rFonts w:eastAsiaTheme="majorEastAsia" w:cstheme="majorBidi"/>
      <w:b/>
      <w:color w:val="000000" w:themeColor="text1"/>
      <w:sz w:val="28"/>
      <w:szCs w:val="32"/>
    </w:rPr>
  </w:style>
  <w:style w:type="paragraph" w:styleId="Prrafodelista">
    <w:name w:val="List Paragraph"/>
    <w:basedOn w:val="Normal"/>
    <w:uiPriority w:val="34"/>
    <w:qFormat/>
    <w:rsid w:val="00486F9B"/>
    <w:pPr>
      <w:ind w:left="720"/>
      <w:contextualSpacing/>
    </w:pPr>
  </w:style>
  <w:style w:type="character" w:customStyle="1" w:styleId="Ttulo2Car">
    <w:name w:val="Título 2 Car"/>
    <w:basedOn w:val="Fuentedeprrafopredeter"/>
    <w:link w:val="Ttulo2"/>
    <w:uiPriority w:val="9"/>
    <w:rsid w:val="00666F35"/>
    <w:rPr>
      <w:rFonts w:eastAsiaTheme="majorEastAsia" w:cstheme="majorBidi"/>
      <w:b/>
      <w:szCs w:val="26"/>
      <w:u w:val="single"/>
    </w:rPr>
  </w:style>
  <w:style w:type="paragraph" w:styleId="Subttulo">
    <w:name w:val="Subtitle"/>
    <w:basedOn w:val="Normal"/>
    <w:next w:val="Normal"/>
    <w:link w:val="SubttuloCar"/>
    <w:uiPriority w:val="11"/>
    <w:qFormat/>
    <w:pPr>
      <w:spacing w:line="276" w:lineRule="auto"/>
      <w:ind w:left="1080" w:hanging="720"/>
    </w:pPr>
    <w:rPr>
      <w:b/>
    </w:rPr>
  </w:style>
  <w:style w:type="character" w:customStyle="1" w:styleId="SubttuloCar">
    <w:name w:val="Subtítulo Car"/>
    <w:basedOn w:val="Fuentedeprrafopredeter"/>
    <w:link w:val="Subttulo"/>
    <w:uiPriority w:val="11"/>
    <w:rsid w:val="00486F9B"/>
    <w:rPr>
      <w:rFonts w:eastAsiaTheme="minorEastAsia"/>
      <w:color w:val="5A5A5A" w:themeColor="text1" w:themeTint="A5"/>
      <w:spacing w:val="15"/>
    </w:rPr>
  </w:style>
  <w:style w:type="character" w:customStyle="1" w:styleId="Ttulo3Car">
    <w:name w:val="Título 3 Car"/>
    <w:basedOn w:val="Fuentedeprrafopredeter"/>
    <w:link w:val="Ttulo3"/>
    <w:uiPriority w:val="9"/>
    <w:rsid w:val="00486F9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486F9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486F9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486F9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486F9B"/>
    <w:rPr>
      <w:rFonts w:asciiTheme="majorHAnsi" w:eastAsiaTheme="majorEastAsia" w:hAnsiTheme="majorHAnsi" w:cstheme="majorBidi"/>
      <w:i/>
      <w:iCs/>
      <w:color w:val="1F3763" w:themeColor="accent1" w:themeShade="7F"/>
    </w:rPr>
  </w:style>
  <w:style w:type="paragraph" w:styleId="TtuloTDC">
    <w:name w:val="TOC Heading"/>
    <w:basedOn w:val="Ttulo1"/>
    <w:next w:val="Normal"/>
    <w:uiPriority w:val="39"/>
    <w:unhideWhenUsed/>
    <w:qFormat/>
    <w:rsid w:val="00486F9B"/>
    <w:pPr>
      <w:outlineLvl w:val="9"/>
    </w:pPr>
  </w:style>
  <w:style w:type="paragraph" w:styleId="TDC1">
    <w:name w:val="toc 1"/>
    <w:basedOn w:val="Normal"/>
    <w:next w:val="Normal"/>
    <w:autoRedefine/>
    <w:uiPriority w:val="39"/>
    <w:unhideWhenUsed/>
    <w:rsid w:val="00126C93"/>
    <w:pPr>
      <w:tabs>
        <w:tab w:val="left" w:pos="440"/>
        <w:tab w:val="right" w:leader="dot" w:pos="8687"/>
      </w:tabs>
      <w:spacing w:after="100"/>
    </w:pPr>
    <w:rPr>
      <w:b/>
      <w:bCs/>
      <w:noProof/>
    </w:rPr>
  </w:style>
  <w:style w:type="paragraph" w:styleId="TDC2">
    <w:name w:val="toc 2"/>
    <w:basedOn w:val="Normal"/>
    <w:next w:val="Normal"/>
    <w:autoRedefine/>
    <w:uiPriority w:val="39"/>
    <w:unhideWhenUsed/>
    <w:rsid w:val="00126C93"/>
    <w:pPr>
      <w:tabs>
        <w:tab w:val="left" w:pos="660"/>
        <w:tab w:val="right" w:leader="dot" w:pos="9394"/>
      </w:tabs>
      <w:spacing w:after="0" w:line="240" w:lineRule="auto"/>
    </w:pPr>
    <w:rPr>
      <w:noProof/>
    </w:rPr>
  </w:style>
  <w:style w:type="paragraph" w:styleId="TDC3">
    <w:name w:val="toc 3"/>
    <w:basedOn w:val="Normal"/>
    <w:next w:val="Normal"/>
    <w:autoRedefine/>
    <w:uiPriority w:val="39"/>
    <w:unhideWhenUsed/>
    <w:rsid w:val="00486F9B"/>
    <w:pPr>
      <w:spacing w:after="100"/>
      <w:ind w:left="440"/>
    </w:pPr>
  </w:style>
  <w:style w:type="character" w:styleId="Hipervnculo">
    <w:name w:val="Hyperlink"/>
    <w:basedOn w:val="Fuentedeprrafopredeter"/>
    <w:uiPriority w:val="99"/>
    <w:unhideWhenUsed/>
    <w:rsid w:val="00486F9B"/>
    <w:rPr>
      <w:color w:val="0563C1" w:themeColor="hyperlink"/>
      <w:u w:val="single"/>
    </w:rPr>
  </w:style>
  <w:style w:type="paragraph" w:styleId="Textoindependiente">
    <w:name w:val="Body Text"/>
    <w:basedOn w:val="Normal"/>
    <w:link w:val="TextoindependienteCar"/>
    <w:rsid w:val="0068108F"/>
    <w:pPr>
      <w:widowControl w:val="0"/>
      <w:spacing w:after="120" w:line="276" w:lineRule="auto"/>
      <w:ind w:leftChars="-1" w:left="-1" w:hangingChars="1" w:hanging="1"/>
      <w:textDirection w:val="btLr"/>
      <w:textAlignment w:val="top"/>
      <w:outlineLvl w:val="0"/>
    </w:pPr>
    <w:rPr>
      <w:position w:val="-1"/>
      <w:lang w:eastAsia="zh-CN"/>
    </w:rPr>
  </w:style>
  <w:style w:type="character" w:customStyle="1" w:styleId="TextoindependienteCar">
    <w:name w:val="Texto independiente Car"/>
    <w:basedOn w:val="Fuentedeprrafopredeter"/>
    <w:link w:val="Textoindependiente"/>
    <w:rsid w:val="0068108F"/>
    <w:rPr>
      <w:rFonts w:ascii="Calibri" w:eastAsia="Calibri" w:hAnsi="Calibri" w:cs="Calibri"/>
      <w:position w:val="-1"/>
      <w:lang w:eastAsia="zh-CN"/>
    </w:rPr>
  </w:style>
  <w:style w:type="character" w:styleId="Refdecomentario">
    <w:name w:val="annotation reference"/>
    <w:basedOn w:val="Fuentedeprrafopredeter"/>
    <w:uiPriority w:val="99"/>
    <w:semiHidden/>
    <w:unhideWhenUsed/>
    <w:rsid w:val="00545CDA"/>
    <w:rPr>
      <w:sz w:val="16"/>
      <w:szCs w:val="16"/>
    </w:rPr>
  </w:style>
  <w:style w:type="paragraph" w:styleId="Textocomentario">
    <w:name w:val="annotation text"/>
    <w:basedOn w:val="Normal"/>
    <w:link w:val="TextocomentarioCar"/>
    <w:uiPriority w:val="99"/>
    <w:unhideWhenUsed/>
    <w:rsid w:val="00545CDA"/>
    <w:pPr>
      <w:widowControl w:val="0"/>
      <w:spacing w:after="200" w:line="240" w:lineRule="auto"/>
      <w:ind w:leftChars="-1" w:left="-1" w:hangingChars="1" w:hanging="1"/>
      <w:textDirection w:val="btLr"/>
      <w:textAlignment w:val="top"/>
      <w:outlineLvl w:val="0"/>
    </w:pPr>
    <w:rPr>
      <w:position w:val="-1"/>
      <w:sz w:val="20"/>
      <w:szCs w:val="20"/>
      <w:lang w:eastAsia="zh-CN"/>
    </w:rPr>
  </w:style>
  <w:style w:type="character" w:customStyle="1" w:styleId="TextocomentarioCar">
    <w:name w:val="Texto comentario Car"/>
    <w:basedOn w:val="Fuentedeprrafopredeter"/>
    <w:link w:val="Textocomentario"/>
    <w:uiPriority w:val="99"/>
    <w:rsid w:val="00545CDA"/>
    <w:rPr>
      <w:rFonts w:ascii="Calibri" w:eastAsia="Calibri" w:hAnsi="Calibri" w:cs="Calibri"/>
      <w:position w:val="-1"/>
      <w:sz w:val="20"/>
      <w:szCs w:val="20"/>
      <w:lang w:eastAsia="zh-C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B66B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6B8E"/>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C407D"/>
    <w:pPr>
      <w:widowControl/>
      <w:spacing w:after="160"/>
      <w:ind w:leftChars="0" w:left="0" w:firstLineChars="0" w:firstLine="0"/>
      <w:textDirection w:val="lrTb"/>
      <w:textAlignment w:val="auto"/>
      <w:outlineLvl w:val="9"/>
    </w:pPr>
    <w:rPr>
      <w:b/>
      <w:bCs/>
      <w:position w:val="0"/>
      <w:lang w:eastAsia="es-CO"/>
    </w:rPr>
  </w:style>
  <w:style w:type="character" w:customStyle="1" w:styleId="AsuntodelcomentarioCar">
    <w:name w:val="Asunto del comentario Car"/>
    <w:basedOn w:val="TextocomentarioCar"/>
    <w:link w:val="Asuntodelcomentario"/>
    <w:uiPriority w:val="99"/>
    <w:semiHidden/>
    <w:rsid w:val="007C407D"/>
    <w:rPr>
      <w:rFonts w:ascii="Calibri" w:eastAsia="Calibri" w:hAnsi="Calibri" w:cs="Calibri"/>
      <w:b/>
      <w:bCs/>
      <w:position w:val="-1"/>
      <w:sz w:val="20"/>
      <w:szCs w:val="20"/>
      <w:lang w:eastAsia="zh-CN"/>
    </w:rPr>
  </w:style>
  <w:style w:type="table" w:styleId="Tablaconcuadrcula">
    <w:name w:val="Table Grid"/>
    <w:basedOn w:val="Tablanormal"/>
    <w:uiPriority w:val="39"/>
    <w:rsid w:val="008D0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pPr>
      <w:spacing w:after="0" w:line="240" w:lineRule="auto"/>
    </w:pPr>
    <w:tblPr>
      <w:tblStyleRowBandSize w:val="1"/>
      <w:tblStyleColBandSize w:val="1"/>
      <w:tblCellMar>
        <w:left w:w="108" w:type="dxa"/>
        <w:right w:w="108" w:type="dxa"/>
      </w:tblCellMar>
    </w:tbl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70" w:type="dxa"/>
        <w:right w:w="70" w:type="dxa"/>
      </w:tblCellMar>
    </w:tblPr>
  </w:style>
  <w:style w:type="table" w:customStyle="1" w:styleId="afc">
    <w:basedOn w:val="TableNormal2"/>
    <w:tblPr>
      <w:tblStyleRowBandSize w:val="1"/>
      <w:tblStyleColBandSize w:val="1"/>
      <w:tblCellMar>
        <w:left w:w="70" w:type="dxa"/>
        <w:right w:w="70"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top w:w="15" w:type="dxa"/>
        <w:left w:w="15" w:type="dxa"/>
        <w:bottom w:w="15" w:type="dxa"/>
        <w:right w:w="15" w:type="dxa"/>
      </w:tblCellMar>
    </w:tblPr>
  </w:style>
  <w:style w:type="table" w:customStyle="1" w:styleId="aff7">
    <w:basedOn w:val="TableNormal2"/>
    <w:tblPr>
      <w:tblStyleRowBandSize w:val="1"/>
      <w:tblStyleColBandSize w:val="1"/>
      <w:tblCellMar>
        <w:top w:w="15" w:type="dxa"/>
        <w:left w:w="15" w:type="dxa"/>
        <w:bottom w:w="15" w:type="dxa"/>
        <w:right w:w="15" w:type="dxa"/>
      </w:tblCellMar>
    </w:tblPr>
  </w:style>
  <w:style w:type="table" w:customStyle="1" w:styleId="aff8">
    <w:basedOn w:val="TableNormal2"/>
    <w:tblPr>
      <w:tblStyleRowBandSize w:val="1"/>
      <w:tblStyleColBandSize w:val="1"/>
      <w:tblCellMar>
        <w:top w:w="15" w:type="dxa"/>
        <w:left w:w="15" w:type="dxa"/>
        <w:bottom w:w="15" w:type="dxa"/>
        <w:right w:w="15" w:type="dxa"/>
      </w:tblCellMar>
    </w:tblPr>
  </w:style>
  <w:style w:type="table" w:customStyle="1" w:styleId="aff9">
    <w:basedOn w:val="TableNormal2"/>
    <w:tblPr>
      <w:tblStyleRowBandSize w:val="1"/>
      <w:tblStyleColBandSize w:val="1"/>
      <w:tblCellMar>
        <w:top w:w="15" w:type="dxa"/>
        <w:left w:w="15" w:type="dxa"/>
        <w:bottom w:w="15" w:type="dxa"/>
        <w:right w:w="15" w:type="dxa"/>
      </w:tblCellMar>
    </w:tblPr>
  </w:style>
  <w:style w:type="table" w:customStyle="1" w:styleId="affa">
    <w:basedOn w:val="TableNormal2"/>
    <w:tblPr>
      <w:tblStyleRowBandSize w:val="1"/>
      <w:tblStyleColBandSize w:val="1"/>
      <w:tblCellMar>
        <w:top w:w="15" w:type="dxa"/>
        <w:left w:w="15" w:type="dxa"/>
        <w:bottom w:w="15" w:type="dxa"/>
        <w:right w:w="15" w:type="dxa"/>
      </w:tblCellMar>
    </w:tblPr>
  </w:style>
  <w:style w:type="table" w:customStyle="1" w:styleId="affb">
    <w:basedOn w:val="TableNormal2"/>
    <w:tblPr>
      <w:tblStyleRowBandSize w:val="1"/>
      <w:tblStyleColBandSize w:val="1"/>
      <w:tblCellMar>
        <w:top w:w="15" w:type="dxa"/>
        <w:left w:w="15" w:type="dxa"/>
        <w:bottom w:w="15" w:type="dxa"/>
        <w:right w:w="15" w:type="dxa"/>
      </w:tblCellMar>
    </w:tblPr>
  </w:style>
  <w:style w:type="paragraph" w:styleId="Revisin">
    <w:name w:val="Revision"/>
    <w:hidden/>
    <w:uiPriority w:val="99"/>
    <w:semiHidden/>
    <w:rsid w:val="00FF145D"/>
    <w:pPr>
      <w:spacing w:after="0" w:line="240" w:lineRule="auto"/>
    </w:pPr>
  </w:style>
  <w:style w:type="table" w:styleId="Tabladelista3-nfasis1">
    <w:name w:val="List Table 3 Accent 1"/>
    <w:basedOn w:val="Tablanormal"/>
    <w:uiPriority w:val="48"/>
    <w:rsid w:val="0070379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lista3">
    <w:name w:val="List Table 3"/>
    <w:basedOn w:val="Tablanormal"/>
    <w:uiPriority w:val="48"/>
    <w:rsid w:val="00520FD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affc">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fff">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fff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3">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4">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7">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a">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b">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e">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f">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f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f1">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ffff2">
    <w:basedOn w:val="TableNormal1"/>
    <w:pPr>
      <w:spacing w:after="0" w:line="240" w:lineRule="auto"/>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F421D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TtuloCar">
    <w:name w:val="Título Car"/>
    <w:basedOn w:val="Fuentedeprrafopredeter"/>
    <w:link w:val="Ttulo"/>
    <w:uiPriority w:val="10"/>
    <w:rsid w:val="00C97F02"/>
    <w:rPr>
      <w:b/>
      <w:sz w:val="72"/>
      <w:szCs w:val="72"/>
    </w:rPr>
  </w:style>
  <w:style w:type="table" w:customStyle="1" w:styleId="affff3">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4">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5">
    <w:basedOn w:val="TableNormal0"/>
    <w:pPr>
      <w:spacing w:after="0" w:line="240" w:lineRule="auto"/>
    </w:pPr>
    <w:tblPr>
      <w:tblStyleRowBandSize w:val="1"/>
      <w:tblStyleColBandSize w:val="1"/>
      <w:tblCellMar>
        <w:top w:w="15" w:type="dxa"/>
        <w:left w:w="15" w:type="dxa"/>
        <w:bottom w:w="15" w:type="dxa"/>
        <w:right w:w="15" w:type="dxa"/>
      </w:tblCellMar>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ffff6">
    <w:basedOn w:val="TableNormal0"/>
    <w:pPr>
      <w:spacing w:after="0" w:line="240" w:lineRule="auto"/>
    </w:pPr>
    <w:tblPr>
      <w:tblStyleRowBandSize w:val="1"/>
      <w:tblStyleColBandSize w:val="1"/>
      <w:tblCellMar>
        <w:top w:w="15" w:type="dxa"/>
        <w:left w:w="15" w:type="dxa"/>
        <w:bottom w:w="15" w:type="dxa"/>
        <w:right w:w="15" w:type="dxa"/>
      </w:tblCellMar>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ffff7">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8">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9">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f">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f0">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paragraph" w:customStyle="1" w:styleId="Default">
    <w:name w:val="Default"/>
    <w:rsid w:val="00AC7CF3"/>
    <w:pPr>
      <w:autoSpaceDE w:val="0"/>
      <w:autoSpaceDN w:val="0"/>
      <w:adjustRightInd w:val="0"/>
      <w:spacing w:after="0" w:line="240" w:lineRule="auto"/>
      <w:jc w:val="left"/>
    </w:pPr>
    <w:rPr>
      <w:color w:val="000000"/>
      <w:sz w:val="24"/>
      <w:szCs w:val="24"/>
      <w:lang w:val="es-419"/>
    </w:rPr>
  </w:style>
  <w:style w:type="paragraph" w:styleId="Sinespaciado">
    <w:name w:val="No Spacing"/>
    <w:uiPriority w:val="1"/>
    <w:qFormat/>
    <w:rsid w:val="00B039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1915">
      <w:bodyDiv w:val="1"/>
      <w:marLeft w:val="0"/>
      <w:marRight w:val="0"/>
      <w:marTop w:val="0"/>
      <w:marBottom w:val="0"/>
      <w:divBdr>
        <w:top w:val="none" w:sz="0" w:space="0" w:color="auto"/>
        <w:left w:val="none" w:sz="0" w:space="0" w:color="auto"/>
        <w:bottom w:val="none" w:sz="0" w:space="0" w:color="auto"/>
        <w:right w:val="none" w:sz="0" w:space="0" w:color="auto"/>
      </w:divBdr>
    </w:div>
    <w:div w:id="471756220">
      <w:bodyDiv w:val="1"/>
      <w:marLeft w:val="0"/>
      <w:marRight w:val="0"/>
      <w:marTop w:val="0"/>
      <w:marBottom w:val="0"/>
      <w:divBdr>
        <w:top w:val="none" w:sz="0" w:space="0" w:color="auto"/>
        <w:left w:val="none" w:sz="0" w:space="0" w:color="auto"/>
        <w:bottom w:val="none" w:sz="0" w:space="0" w:color="auto"/>
        <w:right w:val="none" w:sz="0" w:space="0" w:color="auto"/>
      </w:divBdr>
    </w:div>
    <w:div w:id="621956826">
      <w:bodyDiv w:val="1"/>
      <w:marLeft w:val="0"/>
      <w:marRight w:val="0"/>
      <w:marTop w:val="0"/>
      <w:marBottom w:val="0"/>
      <w:divBdr>
        <w:top w:val="none" w:sz="0" w:space="0" w:color="auto"/>
        <w:left w:val="none" w:sz="0" w:space="0" w:color="auto"/>
        <w:bottom w:val="none" w:sz="0" w:space="0" w:color="auto"/>
        <w:right w:val="none" w:sz="0" w:space="0" w:color="auto"/>
      </w:divBdr>
    </w:div>
    <w:div w:id="666320874">
      <w:bodyDiv w:val="1"/>
      <w:marLeft w:val="0"/>
      <w:marRight w:val="0"/>
      <w:marTop w:val="0"/>
      <w:marBottom w:val="0"/>
      <w:divBdr>
        <w:top w:val="none" w:sz="0" w:space="0" w:color="auto"/>
        <w:left w:val="none" w:sz="0" w:space="0" w:color="auto"/>
        <w:bottom w:val="none" w:sz="0" w:space="0" w:color="auto"/>
        <w:right w:val="none" w:sz="0" w:space="0" w:color="auto"/>
      </w:divBdr>
    </w:div>
    <w:div w:id="1146513506">
      <w:bodyDiv w:val="1"/>
      <w:marLeft w:val="0"/>
      <w:marRight w:val="0"/>
      <w:marTop w:val="0"/>
      <w:marBottom w:val="0"/>
      <w:divBdr>
        <w:top w:val="none" w:sz="0" w:space="0" w:color="auto"/>
        <w:left w:val="none" w:sz="0" w:space="0" w:color="auto"/>
        <w:bottom w:val="none" w:sz="0" w:space="0" w:color="auto"/>
        <w:right w:val="none" w:sz="0" w:space="0" w:color="auto"/>
      </w:divBdr>
    </w:div>
    <w:div w:id="1503622011">
      <w:bodyDiv w:val="1"/>
      <w:marLeft w:val="0"/>
      <w:marRight w:val="0"/>
      <w:marTop w:val="0"/>
      <w:marBottom w:val="0"/>
      <w:divBdr>
        <w:top w:val="none" w:sz="0" w:space="0" w:color="auto"/>
        <w:left w:val="none" w:sz="0" w:space="0" w:color="auto"/>
        <w:bottom w:val="none" w:sz="0" w:space="0" w:color="auto"/>
        <w:right w:val="none" w:sz="0" w:space="0" w:color="auto"/>
      </w:divBdr>
    </w:div>
    <w:div w:id="1905287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solucion.idrd.gov.co/Isolucion4IDRD/Administracion/frmFrameSet.aspx?Ruta=Li4vRnJhbWVTZXRBcnRpY3Vsby5hc3A/UGFnaW5hPUJhbmNvQ29ub2NpbWllbnRvNElEUkQvNi82NjM4YjczZDcxM2E0YWRiODNmNzZjNDRiN2I2ZTA2MS82NjM4YjczZDcxM2E0YWRiODNmNzZjNDRiN2I2ZTA2MS5hc3AmSURBUlRJQ1VMTz05OTI1"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solucion.idrd.gov.co/Isolucion4IDRD/Administracion/frmFrameSet.aspx?Ruta=Li4vRnJhbWVTZXRBcnRpY3Vsby5hc3A/UGFnaW5hPUJhbmNvQ29ub2NpbWllbnRvNElEUkQvNS81RUM4NENDRS04RkZCLTRCMkYtOUM0QS02QTQ1MTg2OEQ2OUUvNUVDODRDQ0UtOEZGQi00QjJGLTlDNEEtNkE0NTE4NjhENjlFLmFzcCZJREFSVElDVUxPPTM0NDQ="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hyperlink" Target="https://www.idrd.gov.co/" TargetMode="External"/><Relationship Id="rId14" Type="http://schemas.openxmlformats.org/officeDocument/2006/relationships/image" Target="media/image5.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drive/folders/1xckcVRdjdfqjhebHHtJv6io8QRTkURGZ" TargetMode="External"/><Relationship Id="rId2" Type="http://schemas.openxmlformats.org/officeDocument/2006/relationships/hyperlink" Target="https://drive.google.com/drive/folders/1Uus9QbS3KaKxgO2iJOMJTTtm7QvFbvtj" TargetMode="External"/><Relationship Id="rId1" Type="http://schemas.openxmlformats.org/officeDocument/2006/relationships/hyperlink" Target="https://www.colombiacompra.gov.co/tienda-virtual-del-estado-colombiano/ordenes-comp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8W6AqwCU3BEpqgj5FbaWAzSCg==">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CB70F4-D4B0-471B-8292-1C254A12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21462</Words>
  <Characters>118044</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OCI</dc:creator>
  <cp:lastModifiedBy>Faiber Gabino Correa Amezquita</cp:lastModifiedBy>
  <cp:revision>2</cp:revision>
  <dcterms:created xsi:type="dcterms:W3CDTF">2024-09-02T17:20:00Z</dcterms:created>
  <dcterms:modified xsi:type="dcterms:W3CDTF">2024-09-02T17:20:00Z</dcterms:modified>
</cp:coreProperties>
</file>